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BEB" w:rsidRDefault="00CD7516">
      <w:pPr>
        <w:jc w:val="center"/>
        <w:rPr>
          <w:b/>
          <w:bCs/>
          <w:sz w:val="23"/>
          <w:szCs w:val="23"/>
          <w:lang w:val="pl-PL"/>
        </w:rPr>
      </w:pPr>
      <w:bookmarkStart w:id="0" w:name="_Hlk138594290"/>
      <w:r>
        <w:rPr>
          <w:b/>
          <w:bCs/>
          <w:sz w:val="23"/>
          <w:szCs w:val="23"/>
          <w:lang w:val="pl-PL"/>
        </w:rPr>
        <w:t>WZÓR - UMOW</w:t>
      </w:r>
      <w:r w:rsidR="00DD3239">
        <w:rPr>
          <w:b/>
          <w:bCs/>
          <w:sz w:val="23"/>
          <w:szCs w:val="23"/>
          <w:lang w:val="pl-PL"/>
        </w:rPr>
        <w:t>A</w:t>
      </w:r>
      <w:r>
        <w:rPr>
          <w:b/>
          <w:bCs/>
          <w:sz w:val="23"/>
          <w:szCs w:val="23"/>
          <w:lang w:val="pl-PL"/>
        </w:rPr>
        <w:t xml:space="preserve"> MIĘDZY BENEFICJENTEM A UCZESTNIKIEM MOBILNOŚCI PROGRAMU ERASMUS+</w:t>
      </w:r>
    </w:p>
    <w:p w:rsidR="00D46BEB" w:rsidRDefault="0042436E">
      <w:pPr>
        <w:jc w:val="center"/>
        <w:rPr>
          <w:b/>
          <w:bCs/>
          <w:sz w:val="23"/>
          <w:szCs w:val="23"/>
          <w:lang w:val="pl-PL"/>
        </w:rPr>
      </w:pPr>
      <w:r>
        <w:rPr>
          <w:b/>
          <w:bCs/>
          <w:sz w:val="23"/>
          <w:szCs w:val="23"/>
          <w:lang w:val="pl-PL"/>
        </w:rPr>
        <w:t>SCH</w:t>
      </w:r>
    </w:p>
    <w:p w:rsidR="00D46BEB" w:rsidRDefault="00D46BEB">
      <w:pPr>
        <w:jc w:val="center"/>
        <w:rPr>
          <w:b/>
          <w:bCs/>
          <w:sz w:val="23"/>
          <w:szCs w:val="23"/>
          <w:lang w:val="pl-PL"/>
        </w:rPr>
      </w:pPr>
    </w:p>
    <w:p w:rsidR="00D46BEB" w:rsidRDefault="00F54757">
      <w:pPr>
        <w:jc w:val="center"/>
        <w:rPr>
          <w:sz w:val="24"/>
          <w:szCs w:val="24"/>
          <w:highlight w:val="lightGray"/>
          <w:lang w:val="nl-BE"/>
        </w:rPr>
      </w:pPr>
      <w:r>
        <w:rPr>
          <w:sz w:val="24"/>
          <w:szCs w:val="24"/>
          <w:lang w:val="nl-BE"/>
        </w:rPr>
        <w:t xml:space="preserve">Projekt nr: </w:t>
      </w:r>
      <w:r w:rsidR="00D36B2F" w:rsidRPr="00D36B2F">
        <w:rPr>
          <w:sz w:val="24"/>
          <w:szCs w:val="24"/>
          <w:lang w:val="nl-BE"/>
        </w:rPr>
        <w:t>2026-1-PL01-KA121-SCH-000420710</w:t>
      </w:r>
    </w:p>
    <w:bookmarkEnd w:id="0"/>
    <w:p w:rsidR="00D46BEB" w:rsidRDefault="00D46BEB">
      <w:pPr>
        <w:jc w:val="center"/>
        <w:rPr>
          <w:b/>
          <w:bCs/>
          <w:sz w:val="24"/>
          <w:szCs w:val="24"/>
          <w:highlight w:val="cyan"/>
          <w:lang w:val="nl-BE"/>
        </w:rPr>
      </w:pPr>
    </w:p>
    <w:p w:rsidR="00D46BEB" w:rsidRDefault="00F54757">
      <w:pPr>
        <w:rPr>
          <w:sz w:val="24"/>
          <w:szCs w:val="24"/>
          <w:lang w:val="pl-PL"/>
        </w:rPr>
      </w:pPr>
      <w:r w:rsidRPr="00DD3239">
        <w:rPr>
          <w:sz w:val="24"/>
          <w:szCs w:val="24"/>
          <w:lang w:val="pl-PL"/>
        </w:rPr>
        <w:t xml:space="preserve">Sektor: </w:t>
      </w:r>
      <w:r w:rsidRPr="00DD3239">
        <w:rPr>
          <w:sz w:val="24"/>
          <w:szCs w:val="24"/>
        </w:rPr>
        <w:t>Kształcenia i Szkolenia Zawodowego</w:t>
      </w:r>
    </w:p>
    <w:p w:rsidR="00D46BEB" w:rsidRDefault="00F54757" w:rsidP="00DD3239">
      <w:pPr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Rodzaj działania: </w:t>
      </w:r>
      <w:r w:rsidR="0042436E" w:rsidRPr="0042436E">
        <w:rPr>
          <w:sz w:val="24"/>
          <w:szCs w:val="24"/>
          <w:lang w:val="pl-PL"/>
        </w:rPr>
        <w:t>Grupowa mobilność uczniów</w:t>
      </w:r>
    </w:p>
    <w:p w:rsidR="00D46BEB" w:rsidRDefault="00F54757">
      <w:pPr>
        <w:rPr>
          <w:sz w:val="24"/>
          <w:szCs w:val="24"/>
          <w:lang w:val="pl-PL"/>
        </w:rPr>
      </w:pPr>
      <w:bookmarkStart w:id="1" w:name="_Hlk138594879"/>
      <w:r>
        <w:rPr>
          <w:sz w:val="24"/>
          <w:szCs w:val="24"/>
          <w:lang w:val="pl-PL"/>
        </w:rPr>
        <w:t xml:space="preserve">Numer mobilności w programie Erasmus+: </w:t>
      </w:r>
      <w:bookmarkEnd w:id="1"/>
      <w:r w:rsidR="00DD3239">
        <w:rPr>
          <w:sz w:val="24"/>
          <w:szCs w:val="24"/>
          <w:lang w:val="pl-PL"/>
        </w:rPr>
        <w:t>nie dotyczy</w:t>
      </w:r>
    </w:p>
    <w:p w:rsidR="00D46BEB" w:rsidRDefault="00D46BEB">
      <w:pPr>
        <w:rPr>
          <w:sz w:val="24"/>
          <w:szCs w:val="24"/>
          <w:lang w:val="pl-PL"/>
        </w:rPr>
      </w:pPr>
    </w:p>
    <w:p w:rsidR="00D46BEB" w:rsidRDefault="00F54757">
      <w:pPr>
        <w:pStyle w:val="Nagwek6"/>
        <w:keepNext/>
        <w:keepLines/>
        <w:numPr>
          <w:ilvl w:val="0"/>
          <w:numId w:val="0"/>
        </w:numPr>
        <w:tabs>
          <w:tab w:val="left" w:pos="708"/>
        </w:tabs>
        <w:spacing w:before="0" w:after="0"/>
        <w:jc w:val="left"/>
        <w:rPr>
          <w:rFonts w:ascii="Times New Roman Bold" w:hAnsi="Times New Roman Bold"/>
          <w:b/>
          <w:bCs/>
          <w:i w:val="0"/>
          <w:caps/>
          <w:sz w:val="24"/>
          <w:szCs w:val="28"/>
          <w:u w:val="single"/>
          <w:lang w:val="pl-PL" w:eastAsia="en-US"/>
        </w:rPr>
      </w:pPr>
      <w:bookmarkStart w:id="2" w:name="_Hlk138596316"/>
      <w:r>
        <w:rPr>
          <w:rFonts w:ascii="Times New Roman Bold" w:hAnsi="Times New Roman Bold"/>
          <w:b/>
          <w:bCs/>
          <w:i w:val="0"/>
          <w:caps/>
          <w:sz w:val="24"/>
          <w:szCs w:val="28"/>
          <w:u w:val="single"/>
          <w:lang w:val="pl-PL" w:eastAsia="en-US"/>
        </w:rPr>
        <w:t>WSTĘP</w:t>
      </w:r>
    </w:p>
    <w:p w:rsidR="00D46BEB" w:rsidRDefault="00F54757">
      <w:pPr>
        <w:rPr>
          <w:sz w:val="24"/>
          <w:szCs w:val="24"/>
        </w:rPr>
      </w:pPr>
      <w:r>
        <w:rPr>
          <w:sz w:val="24"/>
          <w:szCs w:val="24"/>
        </w:rPr>
        <w:t xml:space="preserve">Niniejsza </w:t>
      </w:r>
      <w:r>
        <w:rPr>
          <w:b/>
          <w:bCs/>
          <w:sz w:val="24"/>
          <w:szCs w:val="24"/>
        </w:rPr>
        <w:t>umowa</w:t>
      </w:r>
      <w:r>
        <w:rPr>
          <w:sz w:val="24"/>
          <w:szCs w:val="24"/>
        </w:rPr>
        <w:t xml:space="preserve"> zostaje zawarta </w:t>
      </w:r>
      <w:r>
        <w:rPr>
          <w:b/>
          <w:bCs/>
          <w:sz w:val="24"/>
          <w:szCs w:val="24"/>
        </w:rPr>
        <w:t>między</w:t>
      </w:r>
      <w:r>
        <w:rPr>
          <w:sz w:val="24"/>
          <w:szCs w:val="24"/>
        </w:rPr>
        <w:t xml:space="preserve"> następującymi stronami: </w:t>
      </w:r>
      <w:bookmarkEnd w:id="2"/>
    </w:p>
    <w:p w:rsidR="00D46BEB" w:rsidRDefault="00D46BEB">
      <w:pPr>
        <w:rPr>
          <w:b/>
          <w:sz w:val="24"/>
          <w:szCs w:val="24"/>
        </w:rPr>
      </w:pPr>
    </w:p>
    <w:p w:rsidR="00D46BEB" w:rsidRPr="00E32DBF" w:rsidRDefault="00D36B2F">
      <w:pPr>
        <w:rPr>
          <w:sz w:val="24"/>
          <w:szCs w:val="24"/>
          <w:lang w:val="pl-PL"/>
        </w:rPr>
      </w:pPr>
      <w:r w:rsidRPr="00E32DBF">
        <w:rPr>
          <w:sz w:val="24"/>
          <w:szCs w:val="24"/>
          <w:lang w:val="pl-PL"/>
        </w:rPr>
        <w:t>Zespół Szkół Ekonomicznych im. J. Korczaka w Dębicy</w:t>
      </w:r>
      <w:r w:rsidR="00BA39B7" w:rsidRPr="00E32DBF">
        <w:rPr>
          <w:sz w:val="24"/>
          <w:szCs w:val="24"/>
          <w:lang w:val="pl-PL"/>
        </w:rPr>
        <w:t>,</w:t>
      </w:r>
    </w:p>
    <w:p w:rsidR="00D46BEB" w:rsidRPr="00E32DBF" w:rsidRDefault="00BA39B7">
      <w:pPr>
        <w:rPr>
          <w:sz w:val="24"/>
          <w:szCs w:val="24"/>
          <w:lang w:val="pl-PL"/>
        </w:rPr>
      </w:pPr>
      <w:r w:rsidRPr="00E32DBF">
        <w:rPr>
          <w:sz w:val="24"/>
          <w:szCs w:val="24"/>
          <w:lang w:val="pl-PL"/>
        </w:rPr>
        <w:t>Publiczna Szkoła Ponadpodstawowa,</w:t>
      </w:r>
    </w:p>
    <w:p w:rsidR="00D46BEB" w:rsidRPr="00E32DBF" w:rsidRDefault="00BA39B7" w:rsidP="00BA39B7">
      <w:pPr>
        <w:rPr>
          <w:sz w:val="24"/>
          <w:szCs w:val="24"/>
          <w:lang w:val="pl-PL"/>
        </w:rPr>
      </w:pPr>
      <w:r w:rsidRPr="00E32DBF">
        <w:rPr>
          <w:sz w:val="24"/>
          <w:szCs w:val="24"/>
          <w:lang w:val="pl-PL"/>
        </w:rPr>
        <w:t xml:space="preserve">REGON: </w:t>
      </w:r>
      <w:r w:rsidR="00E32DBF" w:rsidRPr="00E32DBF">
        <w:rPr>
          <w:sz w:val="24"/>
          <w:szCs w:val="24"/>
          <w:lang w:val="pl-PL"/>
        </w:rPr>
        <w:t>000229808</w:t>
      </w:r>
      <w:r w:rsidRPr="00E32DBF">
        <w:rPr>
          <w:sz w:val="24"/>
          <w:szCs w:val="24"/>
          <w:lang w:val="pl-PL"/>
        </w:rPr>
        <w:t xml:space="preserve">, NIP: </w:t>
      </w:r>
      <w:r w:rsidR="00E32DBF" w:rsidRPr="00E32DBF">
        <w:rPr>
          <w:sz w:val="24"/>
          <w:szCs w:val="24"/>
          <w:lang w:val="pl-PL"/>
        </w:rPr>
        <w:t>8721252954</w:t>
      </w:r>
      <w:r w:rsidRPr="00E32DBF">
        <w:rPr>
          <w:sz w:val="24"/>
          <w:szCs w:val="24"/>
          <w:lang w:val="pl-PL"/>
        </w:rPr>
        <w:t xml:space="preserve">, </w:t>
      </w:r>
    </w:p>
    <w:p w:rsidR="00D46BEB" w:rsidRPr="00E32DBF" w:rsidRDefault="00F70B68">
      <w:pPr>
        <w:rPr>
          <w:sz w:val="24"/>
          <w:szCs w:val="24"/>
          <w:lang w:val="pl-PL"/>
        </w:rPr>
      </w:pPr>
      <w:r w:rsidRPr="00E32DBF">
        <w:rPr>
          <w:sz w:val="24"/>
          <w:szCs w:val="24"/>
          <w:lang w:val="pl-PL"/>
        </w:rPr>
        <w:t>ul. Ogrodowa 20, 39-200 Dębica</w:t>
      </w:r>
      <w:r w:rsidR="00BA39B7" w:rsidRPr="00E32DBF">
        <w:rPr>
          <w:sz w:val="24"/>
          <w:szCs w:val="24"/>
          <w:lang w:val="pl-PL"/>
        </w:rPr>
        <w:t>,</w:t>
      </w:r>
    </w:p>
    <w:p w:rsidR="00D46BEB" w:rsidRPr="00E32DBF" w:rsidRDefault="00F357D0">
      <w:pPr>
        <w:rPr>
          <w:sz w:val="24"/>
          <w:szCs w:val="24"/>
          <w:lang w:val="pl-PL"/>
        </w:rPr>
      </w:pPr>
      <w:r w:rsidRPr="00E32DBF">
        <w:rPr>
          <w:sz w:val="24"/>
          <w:szCs w:val="24"/>
          <w:lang w:val="pl-PL"/>
        </w:rPr>
        <w:t>ekonomik@zsedebica.pl</w:t>
      </w:r>
      <w:r w:rsidR="00BA39B7" w:rsidRPr="00E32DBF">
        <w:rPr>
          <w:sz w:val="24"/>
          <w:szCs w:val="24"/>
          <w:lang w:val="pl-PL"/>
        </w:rPr>
        <w:t>,</w:t>
      </w:r>
    </w:p>
    <w:p w:rsidR="00D46BEB" w:rsidRDefault="009955C6">
      <w:pPr>
        <w:rPr>
          <w:sz w:val="24"/>
          <w:szCs w:val="24"/>
          <w:lang w:val="pl-PL"/>
        </w:rPr>
      </w:pPr>
      <w:r w:rsidRPr="00E32DBF">
        <w:rPr>
          <w:sz w:val="24"/>
          <w:szCs w:val="24"/>
          <w:lang w:val="pl-PL"/>
        </w:rPr>
        <w:t>E10102357</w:t>
      </w:r>
      <w:r w:rsidR="00BA39B7" w:rsidRPr="00E32DBF">
        <w:rPr>
          <w:sz w:val="24"/>
          <w:szCs w:val="24"/>
          <w:lang w:val="pl-PL"/>
        </w:rPr>
        <w:t>,</w:t>
      </w:r>
    </w:p>
    <w:p w:rsidR="00D46BEB" w:rsidRDefault="00F54757">
      <w:pPr>
        <w:rPr>
          <w:sz w:val="24"/>
          <w:szCs w:val="24"/>
          <w:lang w:val="pl-PL"/>
        </w:rPr>
      </w:pPr>
      <w:r w:rsidRPr="00DD3239">
        <w:rPr>
          <w:sz w:val="24"/>
          <w:szCs w:val="24"/>
          <w:lang w:val="pl-PL"/>
        </w:rPr>
        <w:t>dalej zwany/a “</w:t>
      </w:r>
      <w:r w:rsidRPr="00DD3239">
        <w:rPr>
          <w:b/>
          <w:bCs/>
          <w:sz w:val="24"/>
          <w:szCs w:val="24"/>
          <w:lang w:val="pl-PL"/>
        </w:rPr>
        <w:t>Instytucją</w:t>
      </w:r>
      <w:r w:rsidRPr="00DD3239">
        <w:rPr>
          <w:sz w:val="24"/>
          <w:szCs w:val="24"/>
          <w:lang w:val="pl-PL"/>
        </w:rPr>
        <w:t>”(zapewniająca wsparcie w ramach programu Erasmus+)</w:t>
      </w:r>
    </w:p>
    <w:p w:rsidR="00D46BEB" w:rsidRDefault="00F54757">
      <w:pPr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reprezentowany/ą do celów podpisania niniejszej umowy przez</w:t>
      </w:r>
      <w:r w:rsidR="00BA39B7">
        <w:rPr>
          <w:sz w:val="24"/>
          <w:szCs w:val="24"/>
          <w:lang w:val="pl-PL"/>
        </w:rPr>
        <w:t xml:space="preserve"> </w:t>
      </w:r>
      <w:r w:rsidR="00F676C3">
        <w:rPr>
          <w:sz w:val="24"/>
          <w:szCs w:val="24"/>
          <w:lang w:val="pl-PL"/>
        </w:rPr>
        <w:t>Krzysztofa Góreckiego,</w:t>
      </w:r>
      <w:r w:rsidR="00BA39B7">
        <w:rPr>
          <w:sz w:val="24"/>
          <w:szCs w:val="24"/>
          <w:lang w:val="pl-PL"/>
        </w:rPr>
        <w:t xml:space="preserve"> dyrektora szkoły</w:t>
      </w:r>
      <w:r>
        <w:rPr>
          <w:sz w:val="24"/>
          <w:szCs w:val="24"/>
          <w:lang w:val="pl-PL"/>
        </w:rPr>
        <w:t xml:space="preserve"> </w:t>
      </w:r>
    </w:p>
    <w:p w:rsidR="00D46BEB" w:rsidRPr="00DD3239" w:rsidRDefault="00D46BEB">
      <w:pPr>
        <w:rPr>
          <w:sz w:val="10"/>
          <w:szCs w:val="10"/>
          <w:lang w:val="pl-PL"/>
        </w:rPr>
      </w:pPr>
    </w:p>
    <w:p w:rsidR="00D46BEB" w:rsidRDefault="00F54757">
      <w:pPr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i</w:t>
      </w:r>
    </w:p>
    <w:p w:rsidR="00D46BEB" w:rsidRPr="00DD3239" w:rsidRDefault="00D46BEB">
      <w:pPr>
        <w:rPr>
          <w:sz w:val="10"/>
          <w:szCs w:val="10"/>
          <w:lang w:val="pl-PL"/>
        </w:rPr>
      </w:pPr>
    </w:p>
    <w:p w:rsidR="00D46BEB" w:rsidRDefault="00F54757">
      <w:pPr>
        <w:pBdr>
          <w:bottom w:val="single" w:sz="6" w:space="13" w:color="000000"/>
        </w:pBdr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Pan/Pani [</w:t>
      </w:r>
      <w:r>
        <w:rPr>
          <w:sz w:val="24"/>
          <w:szCs w:val="24"/>
          <w:highlight w:val="lightGray"/>
          <w:lang w:val="pl-PL"/>
        </w:rPr>
        <w:t>imię i nazwisko Uczestnika</w:t>
      </w:r>
      <w:r>
        <w:rPr>
          <w:sz w:val="24"/>
          <w:szCs w:val="24"/>
          <w:lang w:val="pl-PL"/>
        </w:rPr>
        <w:t>]</w:t>
      </w:r>
    </w:p>
    <w:p w:rsidR="00D46BEB" w:rsidRDefault="00F54757">
      <w:pPr>
        <w:tabs>
          <w:tab w:val="left" w:leader="dot" w:pos="3261"/>
          <w:tab w:val="left" w:pos="3828"/>
          <w:tab w:val="left" w:leader="dot" w:pos="8931"/>
        </w:tabs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Data urodzenia:</w:t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</w:p>
    <w:p w:rsidR="00D46BEB" w:rsidRDefault="00F54757">
      <w:pPr>
        <w:tabs>
          <w:tab w:val="left" w:leader="dot" w:pos="8931"/>
        </w:tabs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Adres zamieszkania: [</w:t>
      </w:r>
      <w:r>
        <w:rPr>
          <w:sz w:val="24"/>
          <w:szCs w:val="24"/>
          <w:highlight w:val="lightGray"/>
          <w:lang w:val="pl-PL"/>
        </w:rPr>
        <w:t>pełny adres</w:t>
      </w:r>
      <w:r>
        <w:rPr>
          <w:sz w:val="24"/>
          <w:szCs w:val="24"/>
          <w:lang w:val="pl-PL"/>
        </w:rPr>
        <w:t xml:space="preserve">] </w:t>
      </w:r>
      <w:r>
        <w:rPr>
          <w:sz w:val="24"/>
          <w:szCs w:val="24"/>
          <w:lang w:val="pl-PL"/>
        </w:rPr>
        <w:tab/>
      </w:r>
    </w:p>
    <w:p w:rsidR="00D46BEB" w:rsidRDefault="00F54757">
      <w:pPr>
        <w:tabs>
          <w:tab w:val="left" w:leader="dot" w:pos="8931"/>
        </w:tabs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ab/>
      </w:r>
    </w:p>
    <w:p w:rsidR="00D46BEB" w:rsidRDefault="00F54757">
      <w:pPr>
        <w:tabs>
          <w:tab w:val="left" w:leader="dot" w:pos="3261"/>
          <w:tab w:val="left" w:pos="3828"/>
          <w:tab w:val="left" w:leader="dot" w:pos="8931"/>
        </w:tabs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Telefon:</w:t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  <w:t xml:space="preserve">E-mail: </w:t>
      </w:r>
      <w:r>
        <w:rPr>
          <w:sz w:val="24"/>
          <w:szCs w:val="24"/>
          <w:lang w:val="pl-PL"/>
        </w:rPr>
        <w:tab/>
      </w:r>
    </w:p>
    <w:p w:rsidR="00D46BEB" w:rsidRDefault="00D46BEB">
      <w:pPr>
        <w:jc w:val="both"/>
        <w:rPr>
          <w:i/>
          <w:color w:val="4AA55B"/>
          <w:sz w:val="24"/>
          <w:szCs w:val="24"/>
          <w:lang w:val="pl-PL"/>
        </w:rPr>
      </w:pPr>
    </w:p>
    <w:p w:rsidR="00D46BEB" w:rsidRDefault="00F54757">
      <w:pPr>
        <w:rPr>
          <w:sz w:val="24"/>
          <w:szCs w:val="24"/>
          <w:lang w:val="pl-PL"/>
        </w:rPr>
      </w:pPr>
      <w:r w:rsidRPr="00DD3239">
        <w:rPr>
          <w:sz w:val="24"/>
          <w:szCs w:val="24"/>
          <w:lang w:val="pl-PL"/>
        </w:rPr>
        <w:t xml:space="preserve">Numer rachunku bankowego, na który będzie przekazywane wsparcie finansowe </w:t>
      </w:r>
      <w:r w:rsidR="00DD3239" w:rsidRPr="00DD3239">
        <w:rPr>
          <w:sz w:val="24"/>
          <w:szCs w:val="24"/>
          <w:lang w:val="pl-PL"/>
        </w:rPr>
        <w:t>– lista zewnętrzna</w:t>
      </w:r>
      <w:r w:rsidRPr="00DD3239">
        <w:rPr>
          <w:sz w:val="24"/>
          <w:szCs w:val="24"/>
          <w:lang w:val="pl-PL"/>
        </w:rPr>
        <w:t>:</w:t>
      </w:r>
    </w:p>
    <w:tbl>
      <w:tblPr>
        <w:tblW w:w="8992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8992"/>
      </w:tblGrid>
      <w:tr w:rsidR="00D46BEB" w:rsidTr="00DD3239">
        <w:trPr>
          <w:trHeight w:val="1157"/>
        </w:trPr>
        <w:tc>
          <w:tcPr>
            <w:tcW w:w="8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46BEB" w:rsidRDefault="00F54757" w:rsidP="00DD3239">
            <w:pPr>
              <w:tabs>
                <w:tab w:val="left" w:leader="dot" w:pos="8789"/>
              </w:tabs>
              <w:ind w:left="142"/>
              <w:jc w:val="both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Posiadacz rachunku bankowego:</w:t>
            </w:r>
            <w:r>
              <w:rPr>
                <w:sz w:val="24"/>
                <w:szCs w:val="24"/>
                <w:lang w:val="pl-PL"/>
              </w:rPr>
              <w:tab/>
            </w:r>
          </w:p>
          <w:p w:rsidR="00D46BEB" w:rsidRDefault="00F54757">
            <w:pPr>
              <w:tabs>
                <w:tab w:val="left" w:leader="dot" w:pos="8789"/>
              </w:tabs>
              <w:ind w:left="143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 xml:space="preserve">Nazwa banku: </w:t>
            </w:r>
            <w:r>
              <w:rPr>
                <w:sz w:val="24"/>
                <w:szCs w:val="24"/>
                <w:lang w:val="pl-PL"/>
              </w:rPr>
              <w:tab/>
            </w:r>
          </w:p>
          <w:p w:rsidR="00D46BEB" w:rsidRDefault="00F54757">
            <w:pPr>
              <w:tabs>
                <w:tab w:val="left" w:leader="dot" w:pos="4395"/>
                <w:tab w:val="left" w:pos="5387"/>
                <w:tab w:val="left" w:leader="dot" w:pos="8789"/>
              </w:tabs>
              <w:ind w:left="143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 xml:space="preserve">Numer SWIFT banku: </w:t>
            </w:r>
            <w:r>
              <w:tab/>
            </w:r>
            <w:r>
              <w:rPr>
                <w:sz w:val="24"/>
                <w:szCs w:val="24"/>
                <w:lang w:val="pl-PL"/>
              </w:rPr>
              <w:t xml:space="preserve"> Waluta ……………….</w:t>
            </w:r>
          </w:p>
          <w:p w:rsidR="00D46BEB" w:rsidRDefault="00F54757">
            <w:pPr>
              <w:tabs>
                <w:tab w:val="left" w:leader="dot" w:pos="8789"/>
              </w:tabs>
              <w:ind w:left="143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IBAN – pełen numer rachunku</w:t>
            </w:r>
            <w:r>
              <w:rPr>
                <w:sz w:val="24"/>
                <w:szCs w:val="24"/>
                <w:lang w:val="pl-PL"/>
              </w:rPr>
              <w:tab/>
            </w:r>
          </w:p>
        </w:tc>
      </w:tr>
    </w:tbl>
    <w:p w:rsidR="00D46BEB" w:rsidRDefault="00F54757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dalej zwany/-a „</w:t>
      </w:r>
      <w:r>
        <w:rPr>
          <w:b/>
          <w:bCs/>
          <w:sz w:val="24"/>
          <w:szCs w:val="24"/>
          <w:lang w:val="pl-PL"/>
        </w:rPr>
        <w:t>Uczestnikiem</w:t>
      </w:r>
      <w:r>
        <w:rPr>
          <w:sz w:val="24"/>
          <w:szCs w:val="24"/>
          <w:lang w:val="pl-PL"/>
        </w:rPr>
        <w:t>”.</w:t>
      </w:r>
    </w:p>
    <w:p w:rsidR="00D46BEB" w:rsidRDefault="00D46BEB">
      <w:pPr>
        <w:rPr>
          <w:sz w:val="24"/>
          <w:szCs w:val="24"/>
          <w:lang w:val="pl-PL"/>
        </w:rPr>
      </w:pPr>
    </w:p>
    <w:p w:rsidR="00D46BEB" w:rsidRDefault="00F54757">
      <w:pPr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Strony uzgodniły, że na niniejszą umowę (zwaną dalej „</w:t>
      </w:r>
      <w:r>
        <w:rPr>
          <w:b/>
          <w:bCs/>
          <w:sz w:val="24"/>
          <w:szCs w:val="24"/>
          <w:lang w:val="pl-PL"/>
        </w:rPr>
        <w:t>Umową</w:t>
      </w:r>
      <w:r>
        <w:rPr>
          <w:sz w:val="24"/>
          <w:szCs w:val="24"/>
          <w:lang w:val="pl-PL"/>
        </w:rPr>
        <w:t>”) składają się:</w:t>
      </w:r>
    </w:p>
    <w:p w:rsidR="00D46BEB" w:rsidRDefault="00F54757">
      <w:pPr>
        <w:pStyle w:val="Akapitzlist"/>
        <w:numPr>
          <w:ilvl w:val="0"/>
          <w:numId w:val="3"/>
        </w:numPr>
        <w:tabs>
          <w:tab w:val="left" w:pos="1701"/>
        </w:tabs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Warunki ogólne</w:t>
      </w:r>
    </w:p>
    <w:p w:rsidR="00D46BEB" w:rsidRDefault="00F54757">
      <w:pPr>
        <w:pStyle w:val="Akapitzlist"/>
        <w:numPr>
          <w:ilvl w:val="0"/>
          <w:numId w:val="3"/>
        </w:numPr>
        <w:tabs>
          <w:tab w:val="left" w:pos="1701"/>
        </w:tabs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Załącznik 1: Porozumienie o programie mobilności w programie Erasmus+</w:t>
      </w:r>
      <w:r>
        <w:rPr>
          <w:rStyle w:val="Odwoanieprzypisudolnego"/>
          <w:sz w:val="24"/>
          <w:szCs w:val="24"/>
          <w:lang w:val="en-GB"/>
        </w:rPr>
        <w:footnoteReference w:id="1"/>
      </w:r>
    </w:p>
    <w:p w:rsidR="00D46BEB" w:rsidRDefault="00D46BEB">
      <w:pPr>
        <w:jc w:val="both"/>
        <w:rPr>
          <w:sz w:val="24"/>
          <w:szCs w:val="24"/>
          <w:highlight w:val="cyan"/>
          <w:lang w:val="pl-PL"/>
        </w:rPr>
      </w:pPr>
    </w:p>
    <w:p w:rsidR="00D46BEB" w:rsidRDefault="00F54757">
      <w:pPr>
        <w:jc w:val="both"/>
        <w:rPr>
          <w:sz w:val="24"/>
          <w:szCs w:val="24"/>
          <w:u w:val="single"/>
          <w:lang w:val="pl-PL"/>
        </w:rPr>
      </w:pPr>
      <w:r>
        <w:rPr>
          <w:sz w:val="24"/>
          <w:szCs w:val="24"/>
          <w:u w:val="single"/>
          <w:lang w:val="pl-PL"/>
        </w:rPr>
        <w:t>Postanowienia zawarte w Warunkach ogólnych będą miały pierwszeństwo przed postanowieniami zawartymi w załączniku.</w:t>
      </w:r>
    </w:p>
    <w:p w:rsidR="00D46BEB" w:rsidRDefault="00D46BEB">
      <w:pPr>
        <w:rPr>
          <w:lang w:val="pl-PL"/>
        </w:rPr>
      </w:pPr>
    </w:p>
    <w:p w:rsidR="00D46BEB" w:rsidRDefault="00D46BEB">
      <w:pPr>
        <w:jc w:val="both"/>
        <w:rPr>
          <w:sz w:val="24"/>
          <w:szCs w:val="24"/>
          <w:highlight w:val="cyan"/>
          <w:lang w:val="pl-PL"/>
        </w:rPr>
      </w:pPr>
    </w:p>
    <w:p w:rsidR="00D46BEB" w:rsidRDefault="00F54757">
      <w:pPr>
        <w:pStyle w:val="Nagwek6"/>
        <w:keepNext/>
        <w:keepLines/>
        <w:numPr>
          <w:ilvl w:val="0"/>
          <w:numId w:val="0"/>
        </w:numPr>
        <w:tabs>
          <w:tab w:val="left" w:pos="708"/>
        </w:tabs>
        <w:spacing w:before="0" w:after="0"/>
        <w:jc w:val="center"/>
        <w:rPr>
          <w:rFonts w:ascii="Times New Roman Bold" w:hAnsi="Times New Roman Bold"/>
          <w:b/>
          <w:bCs/>
          <w:i w:val="0"/>
          <w:caps/>
          <w:sz w:val="24"/>
          <w:szCs w:val="28"/>
          <w:u w:val="single"/>
          <w:lang w:val="en-GB" w:eastAsia="en-US"/>
        </w:rPr>
      </w:pPr>
      <w:r>
        <w:rPr>
          <w:rFonts w:ascii="Times New Roman Bold" w:hAnsi="Times New Roman Bold"/>
          <w:b/>
          <w:bCs/>
          <w:i w:val="0"/>
          <w:caps/>
          <w:sz w:val="24"/>
          <w:szCs w:val="28"/>
          <w:u w:val="single"/>
          <w:lang w:val="en-GB" w:eastAsia="en-US"/>
        </w:rPr>
        <w:t>Warunki Ogólne</w:t>
      </w:r>
    </w:p>
    <w:p w:rsidR="00D46BEB" w:rsidRDefault="00D46BEB">
      <w:pPr>
        <w:rPr>
          <w:sz w:val="24"/>
          <w:szCs w:val="24"/>
          <w:lang w:val="pl-PL"/>
        </w:rPr>
      </w:pPr>
    </w:p>
    <w:p w:rsidR="00D46BEB" w:rsidRDefault="00F54757">
      <w:pPr>
        <w:pStyle w:val="Text1"/>
        <w:pBdr>
          <w:bottom w:val="single" w:sz="6" w:space="1" w:color="000000"/>
        </w:pBdr>
        <w:spacing w:after="0"/>
        <w:ind w:left="0"/>
        <w:jc w:val="left"/>
        <w:rPr>
          <w:b/>
          <w:bCs/>
          <w:szCs w:val="24"/>
          <w:lang w:val="pl-PL"/>
        </w:rPr>
      </w:pPr>
      <w:r>
        <w:rPr>
          <w:b/>
          <w:bCs/>
          <w:szCs w:val="24"/>
          <w:lang w:val="pl-PL"/>
        </w:rPr>
        <w:t>ARTYKUŁ 1 – CEL UMOWY</w:t>
      </w:r>
    </w:p>
    <w:p w:rsidR="00D46BEB" w:rsidRDefault="00F54757" w:rsidP="00302098">
      <w:pPr>
        <w:pStyle w:val="Akapitzlist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Niniejsza Umowa określa prawa i obowiązki oraz warunki mające zastosowanie do wsparcia zapewnionego Uczestnikowi na realizację działań w zakresie mobilności w</w:t>
      </w:r>
      <w:r w:rsidR="00302098">
        <w:rPr>
          <w:rFonts w:ascii="Times New Roman" w:hAnsi="Times New Roman"/>
          <w:sz w:val="24"/>
          <w:szCs w:val="24"/>
          <w:lang w:val="pl-PL"/>
        </w:rPr>
        <w:t> </w:t>
      </w:r>
      <w:r>
        <w:rPr>
          <w:rFonts w:ascii="Times New Roman" w:hAnsi="Times New Roman"/>
          <w:sz w:val="24"/>
          <w:szCs w:val="24"/>
          <w:lang w:val="pl-PL"/>
        </w:rPr>
        <w:t>ramach programu Erasmus+.</w:t>
      </w:r>
    </w:p>
    <w:p w:rsidR="00D46BEB" w:rsidRDefault="00F54757" w:rsidP="00302098">
      <w:pPr>
        <w:pStyle w:val="Akapitzlist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Instytucja zapewni Uczestnikowi wsparcie na wyjazd w celu realizacji mobilności w</w:t>
      </w:r>
      <w:r w:rsidR="00302098">
        <w:rPr>
          <w:rFonts w:ascii="Times New Roman" w:hAnsi="Times New Roman"/>
          <w:sz w:val="24"/>
          <w:szCs w:val="24"/>
          <w:lang w:val="pl-PL"/>
        </w:rPr>
        <w:t> </w:t>
      </w:r>
      <w:r>
        <w:rPr>
          <w:rFonts w:ascii="Times New Roman" w:hAnsi="Times New Roman"/>
          <w:sz w:val="24"/>
          <w:szCs w:val="24"/>
          <w:lang w:val="pl-PL"/>
        </w:rPr>
        <w:t xml:space="preserve">programie Erasmus+. </w:t>
      </w:r>
    </w:p>
    <w:p w:rsidR="00D46BEB" w:rsidRDefault="00F54757" w:rsidP="00302098">
      <w:pPr>
        <w:pStyle w:val="Akapitzlist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Uczestnik akceptuje warunki wsparcia lub zapewnienia usług określone w artykule 3 i</w:t>
      </w:r>
      <w:r w:rsidR="00302098">
        <w:rPr>
          <w:rFonts w:ascii="Times New Roman" w:hAnsi="Times New Roman"/>
          <w:sz w:val="24"/>
          <w:szCs w:val="24"/>
          <w:lang w:val="pl-PL"/>
        </w:rPr>
        <w:t> </w:t>
      </w:r>
      <w:r>
        <w:rPr>
          <w:rFonts w:ascii="Times New Roman" w:hAnsi="Times New Roman"/>
          <w:sz w:val="24"/>
          <w:szCs w:val="24"/>
          <w:lang w:val="pl-PL"/>
        </w:rPr>
        <w:t>zobowiązuje się zrealizować program mobilności uzgodniony w Załączniku 1 w celu zrealizowania mobilności.</w:t>
      </w:r>
    </w:p>
    <w:p w:rsidR="00D46BEB" w:rsidRDefault="00F54757" w:rsidP="00302098">
      <w:pPr>
        <w:pStyle w:val="Akapitzlist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Wszelkie zmiany lub uzupełnienia do Umowy będą wnioskowane i uzgadniane przez obie strony w drodze formalnego pisemnego powiadomienia lub za pośrednictwem poczty elektronicznej. Każda zmiana wchodzić będzie w życie w dniu podpisania (lub potwierdzenia) przez stronę przyjmującą. Zmiana staje się skuteczna w dniu wejścia w</w:t>
      </w:r>
      <w:r w:rsidR="00302098">
        <w:rPr>
          <w:rFonts w:ascii="Times New Roman" w:hAnsi="Times New Roman"/>
          <w:sz w:val="24"/>
          <w:szCs w:val="24"/>
          <w:lang w:val="pl-PL"/>
        </w:rPr>
        <w:t> </w:t>
      </w:r>
      <w:r>
        <w:rPr>
          <w:rFonts w:ascii="Times New Roman" w:hAnsi="Times New Roman"/>
          <w:sz w:val="24"/>
          <w:szCs w:val="24"/>
          <w:lang w:val="pl-PL"/>
        </w:rPr>
        <w:t>życie lub w innym dniu określonym w tej zmianie.</w:t>
      </w:r>
    </w:p>
    <w:p w:rsidR="00D46BEB" w:rsidRDefault="00D46BEB">
      <w:pPr>
        <w:pStyle w:val="Akapitzlist"/>
        <w:ind w:left="432"/>
        <w:jc w:val="both"/>
        <w:rPr>
          <w:lang w:val="pl-PL"/>
        </w:rPr>
      </w:pPr>
    </w:p>
    <w:p w:rsidR="00D46BEB" w:rsidRDefault="00F54757">
      <w:pPr>
        <w:pBdr>
          <w:bottom w:val="single" w:sz="6" w:space="1" w:color="000000"/>
        </w:pBdr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ARTYKUŁ 2 – CZAS TRWANIA I DATA ROZPOCZĘCIA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2.1</w:t>
      </w:r>
      <w:r>
        <w:tab/>
      </w:r>
      <w:r>
        <w:rPr>
          <w:sz w:val="24"/>
          <w:szCs w:val="24"/>
          <w:lang w:val="pl-PL"/>
        </w:rPr>
        <w:t xml:space="preserve">Umowa obejmuje okres od </w:t>
      </w:r>
      <w:r w:rsidR="00A81569">
        <w:rPr>
          <w:sz w:val="24"/>
          <w:szCs w:val="24"/>
          <w:lang w:val="pl-PL"/>
        </w:rPr>
        <w:t>01.10.2026-30.11.2026</w:t>
      </w:r>
      <w:r w:rsidR="00AC3607"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(szczegółowy okres działań znajduje się w</w:t>
      </w:r>
      <w:r w:rsidR="00DD3239">
        <w:rPr>
          <w:sz w:val="24"/>
          <w:szCs w:val="24"/>
          <w:lang w:val="pl-PL"/>
        </w:rPr>
        <w:t> </w:t>
      </w:r>
      <w:r>
        <w:rPr>
          <w:sz w:val="24"/>
          <w:szCs w:val="24"/>
          <w:lang w:val="pl-PL"/>
        </w:rPr>
        <w:t xml:space="preserve">Załączniku I do Umowy). </w:t>
      </w:r>
    </w:p>
    <w:p w:rsidR="00D46BEB" w:rsidRDefault="00D46BEB">
      <w:pPr>
        <w:ind w:left="567" w:hanging="567"/>
        <w:jc w:val="both"/>
        <w:rPr>
          <w:b/>
          <w:bCs/>
          <w:lang w:val="pl-PL"/>
        </w:rPr>
      </w:pPr>
    </w:p>
    <w:p w:rsidR="00D46BEB" w:rsidRDefault="00F54757">
      <w:pPr>
        <w:pStyle w:val="Text1"/>
        <w:pBdr>
          <w:bottom w:val="single" w:sz="6" w:space="1" w:color="000000"/>
        </w:pBdr>
        <w:spacing w:after="0"/>
        <w:ind w:left="0"/>
        <w:jc w:val="left"/>
        <w:rPr>
          <w:b/>
          <w:bCs/>
          <w:szCs w:val="24"/>
          <w:lang w:val="pl-PL"/>
        </w:rPr>
      </w:pPr>
      <w:r>
        <w:rPr>
          <w:b/>
          <w:bCs/>
          <w:szCs w:val="24"/>
          <w:lang w:val="pl-PL"/>
        </w:rPr>
        <w:t>ARTYKUŁ 3 – WSPARCIE FINANSOWE I INNE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3.1</w:t>
      </w:r>
      <w:r w:rsidR="0030209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Wsparcie będzie obliczone zgodnie z zasadami finansowania zawartymi w Przewodniku po programie Erasmus+ [</w:t>
      </w:r>
      <w:r w:rsidRPr="00302098">
        <w:rPr>
          <w:sz w:val="24"/>
          <w:szCs w:val="24"/>
          <w:lang w:val="pl-PL"/>
        </w:rPr>
        <w:t>wersja 2026</w:t>
      </w:r>
      <w:r>
        <w:rPr>
          <w:sz w:val="24"/>
          <w:szCs w:val="24"/>
          <w:lang w:val="pl-PL"/>
        </w:rPr>
        <w:t>] i zapewnione w formie określonej w art. 3.4 poniżej.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3.2   </w:t>
      </w:r>
      <w:r w:rsidR="0030209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Uczestnik otrzyma wsparcie z programu Erasmus+ na następującą licz</w:t>
      </w:r>
      <w:r w:rsidR="00302098">
        <w:rPr>
          <w:sz w:val="24"/>
          <w:szCs w:val="24"/>
          <w:lang w:val="pl-PL"/>
        </w:rPr>
        <w:t>b</w:t>
      </w:r>
      <w:r>
        <w:rPr>
          <w:sz w:val="24"/>
          <w:szCs w:val="24"/>
          <w:lang w:val="pl-PL"/>
        </w:rPr>
        <w:t xml:space="preserve">ę dni: </w:t>
      </w:r>
      <w:r w:rsidR="00AC3607">
        <w:rPr>
          <w:sz w:val="24"/>
          <w:szCs w:val="24"/>
          <w:lang w:val="pl-PL"/>
        </w:rPr>
        <w:t>14.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3.3   </w:t>
      </w:r>
      <w:r w:rsidR="0030209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 xml:space="preserve">Uczestnik może złożyć wniosek dotyczący przedłużenia okresu mobilności fizycznej do maksymalnego czasu trwania działania  określonego w „Przewodniku po programie Erasmus+” </w:t>
      </w:r>
      <w:r w:rsidR="00302098">
        <w:rPr>
          <w:sz w:val="24"/>
          <w:szCs w:val="24"/>
          <w:lang w:val="pl-PL"/>
        </w:rPr>
        <w:t xml:space="preserve">89 </w:t>
      </w:r>
      <w:r>
        <w:rPr>
          <w:sz w:val="24"/>
          <w:szCs w:val="24"/>
          <w:lang w:val="pl-PL"/>
        </w:rPr>
        <w:t>dni. Jeżeli Instytucja wyrazi pisemną zgodę na przedłużenie okresu mobilności, Umowa będzie uznana za zmienioną (aneksowaną) w odpowiednim zakresie.</w:t>
      </w:r>
    </w:p>
    <w:p w:rsidR="00D46BEB" w:rsidRDefault="00F54757" w:rsidP="00302098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3.4 </w:t>
      </w:r>
      <w:r>
        <w:rPr>
          <w:sz w:val="24"/>
          <w:szCs w:val="24"/>
          <w:lang w:val="pl-PL"/>
        </w:rPr>
        <w:tab/>
      </w:r>
      <w:r>
        <w:rPr>
          <w:b/>
          <w:bCs/>
          <w:sz w:val="24"/>
          <w:szCs w:val="24"/>
          <w:lang w:val="pl-PL"/>
        </w:rPr>
        <w:t>Łączne wsparcie finansowe i rzeczowe</w:t>
      </w:r>
      <w:r>
        <w:rPr>
          <w:sz w:val="24"/>
          <w:szCs w:val="24"/>
          <w:lang w:val="pl-PL"/>
        </w:rPr>
        <w:t xml:space="preserve">: Uczestnik otrzyma wsparcie w formie wypłaty w wysokości </w:t>
      </w:r>
      <w:r>
        <w:rPr>
          <w:sz w:val="24"/>
          <w:szCs w:val="24"/>
          <w:highlight w:val="lightGray"/>
          <w:lang w:val="pl-PL"/>
        </w:rPr>
        <w:t>[…]</w:t>
      </w:r>
      <w:r>
        <w:rPr>
          <w:sz w:val="24"/>
          <w:szCs w:val="24"/>
          <w:lang w:val="pl-PL"/>
        </w:rPr>
        <w:t xml:space="preserve"> EUR i otrzyma wsparcie w postaci zapewnienia </w:t>
      </w:r>
      <w:r w:rsidRPr="00302098">
        <w:rPr>
          <w:sz w:val="24"/>
          <w:szCs w:val="24"/>
          <w:lang w:val="pl-PL"/>
        </w:rPr>
        <w:t>podróży</w:t>
      </w:r>
      <w:r w:rsidR="00302098" w:rsidRPr="00302098">
        <w:rPr>
          <w:sz w:val="24"/>
          <w:szCs w:val="24"/>
          <w:lang w:val="pl-PL"/>
        </w:rPr>
        <w:t xml:space="preserve"> i </w:t>
      </w:r>
      <w:r w:rsidRPr="00302098">
        <w:rPr>
          <w:sz w:val="24"/>
          <w:szCs w:val="24"/>
          <w:lang w:val="pl-PL"/>
        </w:rPr>
        <w:t>wsparcia indywidualnego</w:t>
      </w:r>
      <w:r w:rsidR="00302098" w:rsidRPr="00302098">
        <w:rPr>
          <w:sz w:val="24"/>
          <w:szCs w:val="24"/>
          <w:lang w:val="pl-PL"/>
        </w:rPr>
        <w:t xml:space="preserve"> oraz </w:t>
      </w:r>
      <w:r w:rsidRPr="00302098">
        <w:rPr>
          <w:sz w:val="24"/>
          <w:szCs w:val="24"/>
          <w:lang w:val="pl-PL"/>
        </w:rPr>
        <w:t>wsparcia włączenia</w:t>
      </w:r>
      <w:r w:rsidR="00302098" w:rsidRPr="00302098">
        <w:rPr>
          <w:sz w:val="24"/>
          <w:szCs w:val="24"/>
          <w:lang w:val="pl-PL"/>
        </w:rPr>
        <w:t xml:space="preserve"> (jeśli dotyczy)</w:t>
      </w:r>
      <w:r w:rsidRPr="00302098">
        <w:rPr>
          <w:sz w:val="24"/>
          <w:szCs w:val="24"/>
          <w:lang w:val="pl-PL"/>
        </w:rPr>
        <w:t>.</w:t>
      </w:r>
      <w:r>
        <w:rPr>
          <w:sz w:val="24"/>
          <w:szCs w:val="24"/>
          <w:lang w:val="pl-PL"/>
        </w:rPr>
        <w:t xml:space="preserve"> W takim przypadku instytucja wysyłająca zapewni odpowiednie standardy jakości i bezpieczeństwa oferowanych usług</w:t>
      </w:r>
      <w:r w:rsidRPr="00302098">
        <w:rPr>
          <w:sz w:val="24"/>
          <w:szCs w:val="24"/>
          <w:lang w:val="pl-PL"/>
        </w:rPr>
        <w:t>.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3.5</w:t>
      </w:r>
      <w:r>
        <w:tab/>
      </w:r>
      <w:r>
        <w:rPr>
          <w:sz w:val="24"/>
          <w:szCs w:val="24"/>
        </w:rPr>
        <w:t>Wsparcie włączenia oraz koszty nadzwyczajne: Jeżeli takie koszty są kwalifikowalne, ich refundacja będzie uzależniona od przedstawienia przez uczestnika wymaganych dokumentów potwierdzających.</w:t>
      </w:r>
      <w:r>
        <w:rPr>
          <w:sz w:val="24"/>
          <w:szCs w:val="24"/>
          <w:lang w:val="pl-PL"/>
        </w:rPr>
        <w:t xml:space="preserve"> </w:t>
      </w:r>
    </w:p>
    <w:p w:rsidR="00D46BEB" w:rsidRDefault="00D46BEB">
      <w:pPr>
        <w:ind w:left="567" w:hanging="567"/>
        <w:jc w:val="both"/>
        <w:rPr>
          <w:lang w:val="pl-PL"/>
        </w:rPr>
      </w:pPr>
      <w:bookmarkStart w:id="3" w:name="_Hlk137634087"/>
    </w:p>
    <w:p w:rsidR="00D46BEB" w:rsidRDefault="00F54757" w:rsidP="00302098">
      <w:pPr>
        <w:pBdr>
          <w:bottom w:val="single" w:sz="4" w:space="1" w:color="auto"/>
        </w:pBdr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ARTYKUŁ 4 – UPRAWNIENIE DO WSPARCIA W RAMACH PROGRAMU ERASMUS+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4.1 </w:t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</w:rPr>
        <w:t>Uczestnik ma prawo do wsparcia na podstawie art. 3 powyżej, jeśli faktycznie podjął działalność w okresie określonym w art. 2. W przypadku, gdy takie wsparcie opiera się na rzeczywistych kosztach, muszą one być udokumentowane odpowiednimi dowodami, takimi jak faktury, paragony itp.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4.2 </w:t>
      </w:r>
      <w:r>
        <w:rPr>
          <w:sz w:val="24"/>
          <w:szCs w:val="24"/>
          <w:lang w:val="pl-PL"/>
        </w:rPr>
        <w:tab/>
        <w:t xml:space="preserve">Wsparcie nie może być wykorzystywane na pokrycie kosztów działań już finansowanych z funduszy UE. Niemniej, jest ono zgodne z każdym innym źródłem finansowania, w tym z wynagrodzeniem, które Uczestnik mógłby otrzymać za staż lub </w:t>
      </w:r>
      <w:r>
        <w:rPr>
          <w:sz w:val="24"/>
          <w:szCs w:val="24"/>
          <w:lang w:val="pl-PL"/>
        </w:rPr>
        <w:lastRenderedPageBreak/>
        <w:t xml:space="preserve">działalność dydaktyczną lub za jakąkolwiek pracę poza działaniami związanymi z mobilnością, o ile wykonywać będzie działania przewidziane w Załączniku 1. 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4.3 </w:t>
      </w:r>
      <w:r>
        <w:tab/>
      </w:r>
      <w:r>
        <w:rPr>
          <w:sz w:val="24"/>
          <w:szCs w:val="24"/>
          <w:lang w:val="pl-PL"/>
        </w:rPr>
        <w:t xml:space="preserve">Uczestnik nie może ubiegać się o zwrot strat z tytułu różnic kursowych lub opłat bankowych naliczonych przez bank Uczestnika za przelewy z instytucji.  </w:t>
      </w:r>
    </w:p>
    <w:p w:rsidR="00D46BEB" w:rsidRDefault="00D46BEB">
      <w:pPr>
        <w:ind w:left="567" w:hanging="567"/>
        <w:jc w:val="both"/>
        <w:rPr>
          <w:sz w:val="24"/>
          <w:szCs w:val="24"/>
          <w:lang w:val="pl-PL"/>
        </w:rPr>
      </w:pPr>
    </w:p>
    <w:p w:rsidR="00D46BEB" w:rsidRDefault="00F54757">
      <w:pPr>
        <w:pBdr>
          <w:bottom w:val="single" w:sz="6" w:space="1" w:color="000000"/>
        </w:pBdr>
        <w:ind w:left="567" w:hanging="567"/>
        <w:rPr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ARTYKUŁ 5 – WARUNKI PŁATNOŚCI</w:t>
      </w:r>
      <w:r>
        <w:rPr>
          <w:sz w:val="24"/>
          <w:szCs w:val="24"/>
          <w:lang w:val="pl-PL"/>
        </w:rPr>
        <w:t xml:space="preserve"> </w:t>
      </w:r>
      <w:bookmarkEnd w:id="3"/>
    </w:p>
    <w:p w:rsidR="00D46BEB" w:rsidRDefault="00F54757">
      <w:pPr>
        <w:pStyle w:val="Tekstkomentarza"/>
        <w:ind w:left="567" w:hanging="567"/>
        <w:jc w:val="both"/>
        <w:rPr>
          <w:color w:val="00B050"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5.1</w:t>
      </w:r>
      <w:r>
        <w:tab/>
      </w:r>
      <w:r>
        <w:rPr>
          <w:sz w:val="24"/>
          <w:szCs w:val="24"/>
          <w:lang w:val="pl-PL"/>
        </w:rPr>
        <w:t xml:space="preserve">W terminie 30 dni od dnia podpisania Umowy przez obie strony lub po otrzymaniu przez instytucję wysyłającą potwierdzenia przybycia do instytucji przyjmującej, lecz nie później niż w dniu rozpoczęcia okresu mobilności, jak określono w art. 2.1, będzie </w:t>
      </w:r>
      <w:r w:rsidRPr="00302098">
        <w:rPr>
          <w:sz w:val="24"/>
          <w:szCs w:val="24"/>
          <w:lang w:val="pl-PL"/>
        </w:rPr>
        <w:t xml:space="preserve">zrealizowana płatność zaliczkowa w wysokości </w:t>
      </w:r>
      <w:r w:rsidRPr="00302098">
        <w:rPr>
          <w:color w:val="000000"/>
          <w:sz w:val="24"/>
          <w:szCs w:val="24"/>
          <w:lang w:val="pl-PL"/>
        </w:rPr>
        <w:t>100%</w:t>
      </w:r>
      <w:r w:rsidRPr="00302098">
        <w:rPr>
          <w:sz w:val="24"/>
          <w:szCs w:val="24"/>
          <w:lang w:val="pl-PL"/>
        </w:rPr>
        <w:t xml:space="preserve"> kwoty określonej w art. 3.</w:t>
      </w:r>
    </w:p>
    <w:p w:rsidR="00D46BEB" w:rsidRDefault="00F54757" w:rsidP="00302098">
      <w:pPr>
        <w:pStyle w:val="NormalnyWeb"/>
        <w:spacing w:before="280" w:after="280"/>
        <w:ind w:left="567"/>
        <w:jc w:val="both"/>
        <w:rPr>
          <w:b/>
        </w:rPr>
      </w:pPr>
      <w:r>
        <w:rPr>
          <w:rStyle w:val="Pogrubienie"/>
          <w:b w:val="0"/>
          <w:bCs w:val="0"/>
        </w:rPr>
        <w:t>Jeżeli Uczestnik jest uprawniony do otrzymania wsparcia włączeniowego i/lub kosztów nadzwyczajnych, płatność zostanie dokonana w terminie 30 dni kalendarzowych od dnia podpisania Umowy przez obie strony, nie później jednak niż w dniu rozpoczęcia okresu mobilności, pod warunkiem że wymagane dokumenty potwierdzające zostaną przekazane przez Uczestnika w odpowiednim terminie.</w:t>
      </w:r>
    </w:p>
    <w:p w:rsidR="00D46BEB" w:rsidRDefault="00F54757" w:rsidP="00302098">
      <w:pPr>
        <w:pStyle w:val="NormalnyWeb"/>
        <w:spacing w:before="280" w:after="280"/>
        <w:ind w:left="567"/>
        <w:jc w:val="both"/>
        <w:rPr>
          <w:b/>
        </w:rPr>
      </w:pPr>
      <w:r>
        <w:rPr>
          <w:rStyle w:val="Pogrubienie"/>
          <w:b w:val="0"/>
          <w:bCs w:val="0"/>
        </w:rPr>
        <w:t>Jeżeli dokumenty te zostaną przekazane po dacie rozpoczęcia okresu mobilności, płatność powinna zostać dokonana niezwłocznie po ich otrzymaniu, nie później jednak niż w terminie 45 dni kalendarzowych od dnia ich złożenia.</w:t>
      </w:r>
    </w:p>
    <w:p w:rsidR="00D46BEB" w:rsidRDefault="00F54757">
      <w:pPr>
        <w:pBdr>
          <w:bottom w:val="single" w:sz="6" w:space="1" w:color="000000"/>
        </w:pBdr>
        <w:ind w:left="567" w:hanging="567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ARTYKUŁ 6 – ZWROT WSPARCIA FINANSOWEGO</w:t>
      </w:r>
      <w:r>
        <w:rPr>
          <w:sz w:val="24"/>
          <w:szCs w:val="24"/>
          <w:lang w:val="pl-PL"/>
        </w:rPr>
        <w:t xml:space="preserve"> </w:t>
      </w:r>
      <w:r>
        <w:rPr>
          <w:b/>
          <w:bCs/>
          <w:sz w:val="24"/>
          <w:szCs w:val="24"/>
          <w:lang w:val="pl-PL"/>
        </w:rPr>
        <w:t>PRZEZ UCZESTNIKA</w:t>
      </w:r>
    </w:p>
    <w:p w:rsidR="00D46BEB" w:rsidRDefault="00F54757" w:rsidP="00302098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6.1    </w:t>
      </w:r>
      <w:r w:rsidR="00302098">
        <w:rPr>
          <w:rStyle w:val="y2iqfc"/>
          <w:rFonts w:ascii="Times New Roman" w:hAnsi="Times New Roman" w:cs="Times New Roman"/>
          <w:sz w:val="24"/>
          <w:szCs w:val="24"/>
        </w:rPr>
        <w:tab/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Jeśli Uczestnik nie zastosuje się do warunków Umowy albo wypowie Umowę przed jej wygaśnięciem z powodów innych niż wskazane w art. 13.1., zwróci on kwotę już otrzymanego wsparcia finansowego, chyba że uzgodniono inaczej z instytucją. Te ostatnie wymaga zgłoszenia przez instytucję i akceptacji ze strony </w:t>
      </w:r>
      <w:r w:rsidR="00302098">
        <w:rPr>
          <w:rStyle w:val="y2iqfc"/>
          <w:rFonts w:ascii="Times New Roman" w:hAnsi="Times New Roman" w:cs="Times New Roman"/>
          <w:sz w:val="24"/>
          <w:szCs w:val="24"/>
        </w:rPr>
        <w:t>A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gencji </w:t>
      </w:r>
      <w:r w:rsidR="00302098">
        <w:rPr>
          <w:rStyle w:val="y2iqfc"/>
          <w:rFonts w:ascii="Times New Roman" w:hAnsi="Times New Roman" w:cs="Times New Roman"/>
          <w:sz w:val="24"/>
          <w:szCs w:val="24"/>
        </w:rPr>
        <w:t>N</w:t>
      </w:r>
      <w:r>
        <w:rPr>
          <w:rStyle w:val="y2iqfc"/>
          <w:rFonts w:ascii="Times New Roman" w:hAnsi="Times New Roman" w:cs="Times New Roman"/>
          <w:sz w:val="24"/>
          <w:szCs w:val="24"/>
        </w:rPr>
        <w:t>arodowej.</w:t>
      </w:r>
    </w:p>
    <w:p w:rsidR="00D46BEB" w:rsidRDefault="00D46BEB">
      <w:pPr>
        <w:pBdr>
          <w:bottom w:val="single" w:sz="6" w:space="1" w:color="000000"/>
        </w:pBdr>
        <w:jc w:val="both"/>
        <w:rPr>
          <w:rFonts w:ascii="Times New Roman Bold" w:hAnsi="Times New Roman Bold"/>
          <w:b/>
          <w:bCs/>
          <w:iCs/>
          <w:caps/>
          <w:sz w:val="24"/>
          <w:szCs w:val="22"/>
          <w:lang w:val="pl-PL" w:eastAsia="en-US"/>
        </w:rPr>
      </w:pPr>
    </w:p>
    <w:p w:rsidR="00D46BEB" w:rsidRDefault="00F54757">
      <w:pPr>
        <w:pBdr>
          <w:bottom w:val="single" w:sz="6" w:space="1" w:color="000000"/>
        </w:pBdr>
        <w:jc w:val="both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ARTYKUŁ 7 – UBEZPIECZENIE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7.1</w:t>
      </w:r>
      <w:r>
        <w:tab/>
      </w:r>
      <w:r>
        <w:rPr>
          <w:sz w:val="24"/>
          <w:szCs w:val="24"/>
          <w:lang w:val="pl-PL"/>
        </w:rPr>
        <w:t>Instytucja wysyłająca jest zobowiązana upewnić się, że Uczestnik posiada odpowiednie ubezpieczenie przed rozpoczęciem mobilności poprzez zapewnienie ubezpieczenia lub poprzez uzgodnienie z instytucją wskazaną w Załączniku nr 1, że ta ostatnia zapewni ubezpieczenie lub zapewnienie odpowiednich informacji i wsparcia w przypadku samodzielnego ubezpieczenia się przez Uczestnika.</w:t>
      </w:r>
    </w:p>
    <w:p w:rsidR="009C3218" w:rsidRPr="009C3218" w:rsidRDefault="00F54757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 xml:space="preserve">7.2  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Ubezpieczenie ma obejmować co najmniej ubezpieczenie zdrowotne, odpowiedzialności cywilnej i następstw nieszczęśliwych wypadków</w:t>
      </w:r>
      <w:r w:rsidRPr="009C3218">
        <w:rPr>
          <w:sz w:val="24"/>
          <w:szCs w:val="24"/>
          <w:lang w:val="pl-PL"/>
        </w:rPr>
        <w:t xml:space="preserve">. </w:t>
      </w:r>
      <w:r w:rsidR="009C3218" w:rsidRPr="009C3218">
        <w:rPr>
          <w:sz w:val="24"/>
          <w:szCs w:val="24"/>
          <w:lang w:val="pl-PL"/>
        </w:rPr>
        <w:t>Instytucja wysyłająca pomoże wyrobić i upewni się, że Uczestnik posiada również</w:t>
      </w:r>
      <w:r w:rsidRPr="009C3218">
        <w:rPr>
          <w:sz w:val="24"/>
          <w:szCs w:val="24"/>
        </w:rPr>
        <w:t xml:space="preserve"> Europejsk</w:t>
      </w:r>
      <w:r w:rsidR="009C3218" w:rsidRPr="009C3218">
        <w:rPr>
          <w:sz w:val="24"/>
          <w:szCs w:val="24"/>
        </w:rPr>
        <w:t>ą</w:t>
      </w:r>
      <w:r w:rsidRPr="009C3218">
        <w:rPr>
          <w:sz w:val="24"/>
          <w:szCs w:val="24"/>
        </w:rPr>
        <w:t xml:space="preserve"> Kart</w:t>
      </w:r>
      <w:r w:rsidR="009C3218" w:rsidRPr="009C3218">
        <w:rPr>
          <w:sz w:val="24"/>
          <w:szCs w:val="24"/>
        </w:rPr>
        <w:t>ę</w:t>
      </w:r>
      <w:r w:rsidRPr="009C3218">
        <w:rPr>
          <w:sz w:val="24"/>
          <w:szCs w:val="24"/>
        </w:rPr>
        <w:t xml:space="preserve"> Ubezpieczenia Zdrowotnego.</w:t>
      </w:r>
    </w:p>
    <w:p w:rsidR="00D46BEB" w:rsidRDefault="009C3218" w:rsidP="009C3218">
      <w:pPr>
        <w:ind w:left="567"/>
        <w:jc w:val="both"/>
        <w:rPr>
          <w:sz w:val="24"/>
          <w:szCs w:val="24"/>
          <w:lang w:val="pl-PL"/>
        </w:rPr>
      </w:pPr>
      <w:r w:rsidRPr="009C3218">
        <w:rPr>
          <w:sz w:val="24"/>
          <w:szCs w:val="24"/>
          <w:lang w:val="pl-PL"/>
        </w:rPr>
        <w:t>Nazwa ubezpieczyciela, numer polisy, warunki ubezpieczenia znajdują się w osobnym</w:t>
      </w:r>
      <w:r>
        <w:rPr>
          <w:sz w:val="24"/>
          <w:szCs w:val="24"/>
          <w:lang w:val="pl-PL"/>
        </w:rPr>
        <w:t xml:space="preserve"> dokumencie.</w:t>
      </w:r>
    </w:p>
    <w:p w:rsidR="00D46BEB" w:rsidRDefault="00F54757">
      <w:pPr>
        <w:ind w:left="567" w:hanging="567"/>
        <w:jc w:val="both"/>
        <w:rPr>
          <w:rStyle w:val="y2iqfc"/>
          <w:sz w:val="24"/>
          <w:szCs w:val="24"/>
        </w:rPr>
      </w:pPr>
      <w:r>
        <w:rPr>
          <w:sz w:val="24"/>
          <w:szCs w:val="24"/>
          <w:lang w:val="pl-PL"/>
        </w:rPr>
        <w:t>7.3</w:t>
      </w:r>
      <w:r>
        <w:rPr>
          <w:sz w:val="24"/>
          <w:szCs w:val="24"/>
          <w:lang w:val="pl-PL"/>
        </w:rPr>
        <w:tab/>
        <w:t>S</w:t>
      </w:r>
      <w:r>
        <w:rPr>
          <w:rStyle w:val="y2iqfc"/>
          <w:sz w:val="24"/>
          <w:szCs w:val="24"/>
        </w:rPr>
        <w:t xml:space="preserve">troną odpowiedzialną za </w:t>
      </w:r>
      <w:r>
        <w:rPr>
          <w:sz w:val="24"/>
          <w:szCs w:val="24"/>
        </w:rPr>
        <w:t xml:space="preserve">wykupienie ubezpieczenia na czas mobilności </w:t>
      </w:r>
      <w:r>
        <w:rPr>
          <w:rStyle w:val="y2iqfc"/>
          <w:sz w:val="24"/>
          <w:szCs w:val="24"/>
        </w:rPr>
        <w:t xml:space="preserve">jest: </w:t>
      </w:r>
      <w:r w:rsidRPr="009C3218">
        <w:rPr>
          <w:rStyle w:val="y2iqfc"/>
          <w:sz w:val="24"/>
          <w:szCs w:val="24"/>
        </w:rPr>
        <w:t>instytucja wysyłająca.</w:t>
      </w:r>
    </w:p>
    <w:p w:rsidR="00D46BEB" w:rsidRDefault="00D46BEB">
      <w:pPr>
        <w:ind w:left="567" w:hanging="567"/>
        <w:jc w:val="both"/>
        <w:rPr>
          <w:sz w:val="24"/>
          <w:szCs w:val="24"/>
        </w:rPr>
      </w:pPr>
    </w:p>
    <w:p w:rsidR="00D46BEB" w:rsidRDefault="00F54757">
      <w:pPr>
        <w:pBdr>
          <w:bottom w:val="single" w:sz="6" w:space="1" w:color="000000"/>
        </w:pBdr>
        <w:jc w:val="both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ARTYKUŁ 8 – WSPARCIE JĘZYKOWE </w:t>
      </w:r>
    </w:p>
    <w:p w:rsidR="00D46BEB" w:rsidRDefault="00F54757">
      <w:pPr>
        <w:ind w:left="567" w:hanging="567"/>
        <w:jc w:val="both"/>
        <w:rPr>
          <w:sz w:val="24"/>
          <w:szCs w:val="24"/>
          <w:lang w:val="fr-BE"/>
        </w:rPr>
      </w:pPr>
      <w:r>
        <w:rPr>
          <w:sz w:val="24"/>
          <w:szCs w:val="24"/>
          <w:lang w:val="fr-BE"/>
        </w:rPr>
        <w:t xml:space="preserve">8.1  </w:t>
      </w:r>
      <w:r>
        <w:rPr>
          <w:sz w:val="24"/>
          <w:szCs w:val="24"/>
        </w:rPr>
        <w:t>Organizacja musi zapewnić odpowiednie przygotowanie językowe, dostosowane do indywidualnych i zawodowych potrzeb Uczestnika.</w:t>
      </w:r>
    </w:p>
    <w:p w:rsidR="00D46BEB" w:rsidRDefault="00D46BEB">
      <w:pPr>
        <w:rPr>
          <w:iCs/>
          <w:color w:val="00B050"/>
          <w:sz w:val="24"/>
          <w:szCs w:val="24"/>
          <w:lang w:val="fr-BE"/>
        </w:rPr>
      </w:pPr>
    </w:p>
    <w:p w:rsidR="00D46BEB" w:rsidRDefault="00F54757">
      <w:pPr>
        <w:pBdr>
          <w:bottom w:val="single" w:sz="6" w:space="1" w:color="000000"/>
        </w:pBdr>
        <w:jc w:val="both"/>
        <w:rPr>
          <w:b/>
          <w:bCs/>
          <w:sz w:val="24"/>
          <w:szCs w:val="24"/>
          <w:lang w:val="pl-PL"/>
        </w:rPr>
      </w:pPr>
      <w:bookmarkStart w:id="4" w:name="_Hlk137639609"/>
      <w:r>
        <w:rPr>
          <w:b/>
          <w:bCs/>
          <w:sz w:val="24"/>
          <w:szCs w:val="24"/>
          <w:lang w:val="pl-PL"/>
        </w:rPr>
        <w:t>ARTYKUŁ 9 – INDYWIDUALNY RAPORT UCZESTNIKA Z MOBILNOŚCI</w:t>
      </w:r>
      <w:bookmarkEnd w:id="4"/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9.1</w:t>
      </w:r>
      <w:r>
        <w:rPr>
          <w:sz w:val="24"/>
          <w:szCs w:val="24"/>
          <w:lang w:val="pl-PL"/>
        </w:rPr>
        <w:tab/>
        <w:t xml:space="preserve">Uczestnik wypełni indywidualny raport poprzez </w:t>
      </w:r>
      <w:r>
        <w:rPr>
          <w:i/>
          <w:sz w:val="24"/>
          <w:szCs w:val="24"/>
          <w:lang w:val="pl-PL"/>
        </w:rPr>
        <w:t>on-line EUSurvey</w:t>
      </w:r>
      <w:r>
        <w:rPr>
          <w:sz w:val="24"/>
          <w:szCs w:val="24"/>
          <w:lang w:val="pl-PL"/>
        </w:rPr>
        <w:t xml:space="preserve"> po zakończeniu mobilności, w terminie 30 dni od dnia otrzymania wezwania do jego złożenia. Jeżeli </w:t>
      </w:r>
      <w:r>
        <w:rPr>
          <w:sz w:val="24"/>
          <w:szCs w:val="24"/>
          <w:lang w:val="pl-PL"/>
        </w:rPr>
        <w:lastRenderedPageBreak/>
        <w:t>Uczestnik nie złoży indywidualnego raportu, może zostać wezwany przez instytucję do częściowego lub pełnego zwrotu otrzymanego UE.</w:t>
      </w:r>
    </w:p>
    <w:p w:rsidR="00D46BEB" w:rsidRDefault="00D46BEB">
      <w:pPr>
        <w:ind w:left="720" w:hanging="720"/>
        <w:jc w:val="both"/>
        <w:rPr>
          <w:sz w:val="24"/>
          <w:szCs w:val="24"/>
          <w:lang w:val="pl-PL"/>
        </w:rPr>
      </w:pPr>
    </w:p>
    <w:p w:rsidR="00D46BEB" w:rsidRDefault="00F54757">
      <w:pPr>
        <w:pBdr>
          <w:bottom w:val="single" w:sz="6" w:space="1" w:color="000000"/>
        </w:pBdr>
        <w:jc w:val="both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ARTYKUŁ 10 - ETYKA I WARTOŚCI </w:t>
      </w:r>
    </w:p>
    <w:p w:rsidR="00D46BEB" w:rsidRDefault="00F54757">
      <w:pPr>
        <w:pStyle w:val="HTML-wstpniesformatowany"/>
        <w:ind w:left="567" w:hanging="567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10.1 Działanie związane z mobilnością musi być prowadzone zgodnie z najwyższymi   standardami etycznymi oraz obowiązującym unijnym, międzynarodowym i krajowym prawem.</w:t>
      </w:r>
    </w:p>
    <w:p w:rsidR="00D46BEB" w:rsidRDefault="00F54757">
      <w:pPr>
        <w:pStyle w:val="HTML-wstpniesformatowany"/>
        <w:ind w:left="567" w:hanging="567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10.2</w:t>
      </w:r>
      <w:r w:rsidR="009C3218">
        <w:rPr>
          <w:rStyle w:val="y2iqfc"/>
          <w:rFonts w:ascii="Times New Roman" w:hAnsi="Times New Roman" w:cs="Times New Roman"/>
          <w:sz w:val="24"/>
          <w:szCs w:val="24"/>
        </w:rPr>
        <w:tab/>
      </w:r>
      <w:r>
        <w:rPr>
          <w:rStyle w:val="y2iqfc"/>
          <w:rFonts w:ascii="Times New Roman" w:hAnsi="Times New Roman" w:cs="Times New Roman"/>
          <w:sz w:val="24"/>
          <w:szCs w:val="24"/>
        </w:rPr>
        <w:t>Strony muszą zobowiązać się i zapewnić poszanowanie podstawowych wartości UE (takich jak poszanowanie godności ludzkiej, wolności, demokracji, równości, praworządności i praw człowieka, w tym praw mniejszości).</w:t>
      </w:r>
    </w:p>
    <w:p w:rsidR="00D46BEB" w:rsidRDefault="00F54757">
      <w:pPr>
        <w:pStyle w:val="HTML-wstpniesformatowany"/>
        <w:ind w:left="567" w:hanging="567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10.3</w:t>
      </w:r>
      <w:r w:rsidR="009C3218">
        <w:rPr>
          <w:rStyle w:val="y2iqfc"/>
          <w:rFonts w:ascii="Times New Roman" w:hAnsi="Times New Roman" w:cs="Times New Roman"/>
          <w:sz w:val="24"/>
          <w:szCs w:val="24"/>
        </w:rPr>
        <w:tab/>
      </w:r>
      <w:r>
        <w:rPr>
          <w:rStyle w:val="y2iqfc"/>
          <w:rFonts w:ascii="Times New Roman" w:hAnsi="Times New Roman" w:cs="Times New Roman"/>
          <w:sz w:val="24"/>
          <w:szCs w:val="24"/>
        </w:rPr>
        <w:t>Jeśli Uczestnik naruszy którykolwiek z obowiązków wynikających z niniejszego artykułu, wsparcie finansowe może zostać zmniejszone lub niewypłacone w ogóle.</w:t>
      </w:r>
    </w:p>
    <w:p w:rsidR="00D46BEB" w:rsidRDefault="00D46BEB">
      <w:pPr>
        <w:pStyle w:val="HTML-wstpniesformatowany"/>
        <w:jc w:val="both"/>
        <w:rPr>
          <w:rFonts w:ascii="Times New Roman" w:hAnsi="Times New Roman" w:cs="Times New Roman"/>
          <w:sz w:val="24"/>
          <w:szCs w:val="24"/>
        </w:rPr>
      </w:pPr>
    </w:p>
    <w:p w:rsidR="00D46BEB" w:rsidRDefault="00F54757">
      <w:pPr>
        <w:pBdr>
          <w:bottom w:val="single" w:sz="6" w:space="1" w:color="000000"/>
        </w:pBdr>
        <w:jc w:val="both"/>
        <w:rPr>
          <w:rStyle w:val="y2iqfc"/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ARTYKUŁ 11 – OCHRONA DANYCH OSOBOWYCH  </w:t>
      </w:r>
    </w:p>
    <w:p w:rsidR="00D46BEB" w:rsidRDefault="00F54757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rStyle w:val="y2iqfc"/>
          <w:sz w:val="24"/>
          <w:szCs w:val="24"/>
          <w:lang w:val="pl-PL"/>
        </w:rPr>
        <w:t xml:space="preserve">11.1 </w:t>
      </w:r>
      <w:r w:rsidR="009C3218">
        <w:rPr>
          <w:rStyle w:val="y2iqfc"/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Wszelkie dane osobowe w ramach Umowy przetwarzane są pod nadzorem administratora danych określonego w Informacji dotyczącej prywatności, zgodnie z mającymi zastosowanie przepisami o ochronie danych, w szczególności rozporządzeniem 2018/1725(</w:t>
      </w:r>
      <w:r>
        <w:rPr>
          <w:rStyle w:val="Odwoanieprzypisudolnego"/>
          <w:sz w:val="24"/>
          <w:szCs w:val="24"/>
          <w:lang w:val="en-GB"/>
        </w:rPr>
        <w:footnoteReference w:id="2"/>
      </w:r>
      <w:r>
        <w:rPr>
          <w:sz w:val="24"/>
          <w:szCs w:val="24"/>
          <w:lang w:val="pl-PL"/>
        </w:rPr>
        <w:t xml:space="preserve">) i powiązanymi aktami krajowymi w sprawie ochrony danych, oraz w celach określonych w Informacji dotyczącej prywatności dostępnej na stronie: </w:t>
      </w:r>
      <w:hyperlink r:id="rId8">
        <w:r w:rsidR="00D46BEB">
          <w:rPr>
            <w:rStyle w:val="Hipercze"/>
            <w:sz w:val="24"/>
            <w:szCs w:val="24"/>
            <w:lang w:val="pl-PL"/>
          </w:rPr>
          <w:t>https://ec.europa.eu/erasmus-esc-personal-data</w:t>
        </w:r>
      </w:hyperlink>
      <w:r>
        <w:rPr>
          <w:sz w:val="24"/>
          <w:szCs w:val="24"/>
          <w:lang w:val="pl-PL"/>
        </w:rPr>
        <w:t xml:space="preserve">. </w:t>
      </w:r>
    </w:p>
    <w:p w:rsidR="00D46BEB" w:rsidRDefault="00F54757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11.2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Dane, o których mowa w art. 11.1, będą przetwarzane wyłącznie w związku z realizacją Umowy i upowszechnianiem rezultatów uzyskanych po jej zakończeniu przez instytucję wysyłającą, agencję narodową i Komisję Europejską z uwzględnieniem konieczności przekazywania danych odpowiednim służbom odpowiedzialnym za kontrole i audyt zgodnie z przepisami UE</w:t>
      </w:r>
      <w:r>
        <w:rPr>
          <w:rStyle w:val="Odwoanieprzypisudolnego"/>
          <w:sz w:val="24"/>
          <w:szCs w:val="24"/>
          <w:lang w:val="pl-PL"/>
        </w:rPr>
        <w:footnoteReference w:id="3"/>
      </w:r>
      <w:r>
        <w:rPr>
          <w:sz w:val="24"/>
          <w:szCs w:val="24"/>
          <w:lang w:val="pl-PL"/>
        </w:rPr>
        <w:t xml:space="preserve"> (Europejski Trybunał Obrachunkowy lub Europejski Urząd ds. Zwalczania Nadużyć Finansowych (OLAF)).</w:t>
      </w:r>
    </w:p>
    <w:p w:rsidR="00D46BEB" w:rsidRDefault="00F54757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11.3. Na pisemny wniosek, Uczestnik może uzyskać dostęp do swoich danych osobowych i</w:t>
      </w:r>
      <w:r w:rsidR="009C3218">
        <w:rPr>
          <w:sz w:val="24"/>
          <w:szCs w:val="24"/>
          <w:lang w:val="pl-PL"/>
        </w:rPr>
        <w:t> </w:t>
      </w:r>
      <w:r>
        <w:rPr>
          <w:sz w:val="24"/>
          <w:szCs w:val="24"/>
          <w:lang w:val="pl-PL"/>
        </w:rPr>
        <w:t>poprawić nieprawidłowe lub niekompletne informacje. Wszelkie pytania dotyczące przetwarzania danych osobowych należy kierować do instytucji wysyłającej i/lub Agencji Narodowej. Uczestnik może złożyć skargę dotyczącą przetwarzania danych osobowych do Europejskiego Inspektora Ochrony Danych w odniesieniu do wykorzystania tych danych przez Komisję Europejską.</w:t>
      </w:r>
    </w:p>
    <w:p w:rsidR="00D46BEB" w:rsidRDefault="00D46BEB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</w:p>
    <w:p w:rsidR="00D46BEB" w:rsidRDefault="00F54757">
      <w:pPr>
        <w:pBdr>
          <w:bottom w:val="single" w:sz="6" w:space="1" w:color="000000"/>
        </w:pBdr>
        <w:jc w:val="both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ARTYKUŁ 12 – ZAWIESZENIE UMOWY  </w:t>
      </w:r>
    </w:p>
    <w:p w:rsidR="00D46BEB" w:rsidRDefault="00F54757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12.1  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Umowa może zostać zawieszona z inicjatywy Uczestnika lub Instytucji, jeżeli wyjątkowe okoliczności - w szczególności siła wyższa (zob. art. 16) - uniemożliwiają lub nadmiernie utrudniają jej wykonanie. Zawieszenie wejdzie w życie w dniu uzgodnionym przez strony w drodze pisemnego powiadomienia. Umowa może zostać wznowiona po tym terminie.</w:t>
      </w:r>
    </w:p>
    <w:p w:rsidR="00D46BEB" w:rsidRDefault="00F54757" w:rsidP="009C3218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12.2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Każda ze stron może - w dowolnym momencie - zawiesić Umowę, jeżeli druga strona popełniła lub jest podejrzewana o popełnienie:</w:t>
      </w:r>
    </w:p>
    <w:p w:rsidR="00D46BEB" w:rsidRDefault="00F54757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  <w:t xml:space="preserve">a) istotnych błędów, nieprawidłowości lub oszustwa lub </w:t>
      </w:r>
    </w:p>
    <w:p w:rsidR="00D46BEB" w:rsidRDefault="00F54757">
      <w:pPr>
        <w:tabs>
          <w:tab w:val="left" w:pos="567"/>
        </w:tabs>
        <w:ind w:left="708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lastRenderedPageBreak/>
        <w:tab/>
      </w:r>
      <w:r>
        <w:rPr>
          <w:sz w:val="24"/>
          <w:szCs w:val="24"/>
          <w:lang w:val="pl-PL"/>
        </w:rPr>
        <w:tab/>
        <w:t>b) poważnego naruszenia zobowiązań wynikających z niniejszej Umowy lub w trakcie  jej obowiązywania (w tym niewłaściwej realizacji działania, przedłożenia nieprawdziwych informacji, nieprzekazania wymaganych informacji, naruszenia zasad etyki (jeśli dotyczy) itp.).</w:t>
      </w:r>
    </w:p>
    <w:p w:rsidR="00D46BEB" w:rsidRDefault="00F54757" w:rsidP="009C3218">
      <w:pPr>
        <w:tabs>
          <w:tab w:val="left" w:pos="851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12.3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 xml:space="preserve">Gdy okoliczności pozwolą na wznowienie realizacji, strony muszą niezwłocznie uzgodnić datę wznowienia (jeden dzień po dacie zakończenia zawieszenia). </w:t>
      </w:r>
    </w:p>
    <w:p w:rsidR="00D46BEB" w:rsidRDefault="00F54757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12.4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 xml:space="preserve">W okresie zawieszenia Uczestnikowi nie zostanie wypłacone żadne wsparcie finansowe. </w:t>
      </w:r>
    </w:p>
    <w:p w:rsidR="00D46BEB" w:rsidRDefault="00F54757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12.5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Uczestnik nie może domagać się odszkodowania z powodu zawieszenia przez Instytucję.</w:t>
      </w:r>
    </w:p>
    <w:p w:rsidR="00D46BEB" w:rsidRDefault="00F54757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12.6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Zawieszenie nie ma wpływu na prawo Instytucji do zawieszenia Umowy (zob. art. 14).</w:t>
      </w:r>
    </w:p>
    <w:p w:rsidR="00D46BEB" w:rsidRDefault="00D46BEB">
      <w:pPr>
        <w:tabs>
          <w:tab w:val="left" w:pos="567"/>
        </w:tabs>
        <w:ind w:left="567" w:hanging="567"/>
        <w:jc w:val="both"/>
        <w:rPr>
          <w:color w:val="FF0000"/>
          <w:sz w:val="24"/>
          <w:szCs w:val="24"/>
          <w:lang w:val="pl-PL"/>
        </w:rPr>
      </w:pPr>
    </w:p>
    <w:p w:rsidR="00D46BEB" w:rsidRPr="009C3218" w:rsidRDefault="00F54757" w:rsidP="009C3218">
      <w:pPr>
        <w:pBdr>
          <w:bottom w:val="single" w:sz="4" w:space="1" w:color="auto"/>
        </w:pBdr>
        <w:jc w:val="both"/>
        <w:rPr>
          <w:b/>
          <w:bCs/>
          <w:sz w:val="24"/>
          <w:szCs w:val="24"/>
          <w:lang w:val="pl-PL"/>
        </w:rPr>
      </w:pPr>
      <w:bookmarkStart w:id="5" w:name="_Hlk137640256"/>
      <w:r w:rsidRPr="009C3218">
        <w:rPr>
          <w:b/>
          <w:bCs/>
          <w:sz w:val="24"/>
          <w:szCs w:val="24"/>
          <w:lang w:val="pl-PL"/>
        </w:rPr>
        <w:t xml:space="preserve">ARTYKUŁ 13 – ROZWIĄZANIE UMOWY  </w:t>
      </w:r>
      <w:bookmarkEnd w:id="5"/>
    </w:p>
    <w:p w:rsidR="00D46BEB" w:rsidRDefault="00F54757" w:rsidP="009C3218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13.1 Umowa może zostać rozwiązana przez każdą ze stron w przypadku zaistnienia okoliczności, które czynią jej wykonanie niewykonalnym, niemożliwym lub nadmiernie utrudnionym.</w:t>
      </w:r>
    </w:p>
    <w:p w:rsidR="00D46BEB" w:rsidRDefault="00F54757" w:rsidP="009C3218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13.2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W przypadku takiego rozwiązania Umowy Uczestnik będzie uprawniony do otrzymania co najmniej kwoty wsparcia finansowego odpowiadającej rzeczywistemu czasowi trwania okresu aktywności. Uczestnik będzie musiał zwrócić wszelkie pozostałe środki.</w:t>
      </w:r>
    </w:p>
    <w:p w:rsidR="00D46BEB" w:rsidRDefault="00F54757" w:rsidP="009C3218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13.3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W przypadku poważnego naruszenia obowiązków lub jeśli któraś ze stron dopuści się nieprawidłowości, oszustwa, korupcji lub będzie zaangażowana w działalność organizacji przestępczej, pranie pieniędzy, przestępstwa związane z terroryzmem (w tym finansowanie terroryzmu), pracę dzieci lub handel ludźmi, druga strona może rozwiązać Umowę poprzez formalne powiadomienie drugiej strony.</w:t>
      </w:r>
    </w:p>
    <w:p w:rsidR="00D46BEB" w:rsidRDefault="00F54757" w:rsidP="009C3218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13.4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Instytucja zastrzega sobie prawo do wszczęcia postępowania sądowego, jeśli jakikolwiek wnioskowany i należycie uzasadniony zwrot kosztów nie zostanie dobrowolnie dokonany w terminie podanym do wiadomości Uczestnika listem poleconym.</w:t>
      </w:r>
    </w:p>
    <w:p w:rsidR="00D46BEB" w:rsidRDefault="00F54757" w:rsidP="009C3218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13.5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Rozwiązanie Umowy musi zostać formalnie zgłoszone i wejdzie ono w życie w dniu określonym w powiadomieniu jako „data rozwiązania Umowy”.</w:t>
      </w:r>
    </w:p>
    <w:p w:rsidR="00D46BEB" w:rsidRDefault="00F54757">
      <w:pPr>
        <w:pBdr>
          <w:bottom w:val="single" w:sz="6" w:space="1" w:color="000000"/>
        </w:pBdr>
        <w:ind w:left="567" w:hanging="567"/>
        <w:jc w:val="both"/>
        <w:rPr>
          <w:b/>
          <w:bCs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13.6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Uczestnik nie może domagać się odszkodowania z tytułu rozwiązania Umowy przez Instytucję.</w:t>
      </w:r>
    </w:p>
    <w:p w:rsidR="00D46BEB" w:rsidRDefault="00D46BEB">
      <w:pPr>
        <w:pBdr>
          <w:bottom w:val="single" w:sz="6" w:space="1" w:color="000000"/>
        </w:pBdr>
        <w:jc w:val="both"/>
        <w:rPr>
          <w:b/>
          <w:bCs/>
          <w:sz w:val="24"/>
          <w:szCs w:val="24"/>
          <w:lang w:val="pl-PL"/>
        </w:rPr>
      </w:pPr>
    </w:p>
    <w:p w:rsidR="00D46BEB" w:rsidRDefault="00F54757">
      <w:pPr>
        <w:pBdr>
          <w:bottom w:val="single" w:sz="6" w:space="1" w:color="000000"/>
        </w:pBdr>
        <w:jc w:val="both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ARTYKUŁ 14 – KONTROLE I AUDYTY  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14.1</w:t>
      </w:r>
      <w:r>
        <w:rPr>
          <w:sz w:val="24"/>
          <w:szCs w:val="24"/>
          <w:lang w:val="pl-PL"/>
        </w:rPr>
        <w:tab/>
        <w:t>Strony Umowy zobowiązują się przedstawić wszelkie szczegółowe informacje wymagane przez Komisję Europejską, polską agencję narodową lub każdy inny organ zewnętrzny upoważniony przez Komisję Europejską lub polską agencję narodową w celu weryfikacji, że okres mobilności i postanowienia Umowy są realizowane we właściwy sposób.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14.2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Wszelkie ustalenia związane z Umową mogą prowadzić do podjęcia środków określonych w art. 6 lub dalszych działań prawnych zgodnie z obowiązującym prawem krajowym.</w:t>
      </w:r>
    </w:p>
    <w:p w:rsidR="00D46BEB" w:rsidRDefault="00D46BEB">
      <w:pPr>
        <w:rPr>
          <w:lang w:val="pl-PL"/>
        </w:rPr>
      </w:pPr>
    </w:p>
    <w:p w:rsidR="00D46BEB" w:rsidRDefault="00F54757">
      <w:pPr>
        <w:pBdr>
          <w:bottom w:val="single" w:sz="6" w:space="1" w:color="000000"/>
        </w:pBdr>
        <w:jc w:val="both"/>
        <w:rPr>
          <w:b/>
          <w:bCs/>
          <w:sz w:val="24"/>
          <w:szCs w:val="24"/>
          <w:lang w:val="pl-PL"/>
        </w:rPr>
      </w:pPr>
      <w:r>
        <w:rPr>
          <w:rFonts w:ascii="Times New Roman Bold" w:hAnsi="Times New Roman Bold"/>
          <w:b/>
          <w:bCs/>
          <w:caps/>
          <w:sz w:val="24"/>
          <w:szCs w:val="24"/>
          <w:lang w:val="pl-PL" w:eastAsia="en-US"/>
        </w:rPr>
        <w:t>ARTYKUŁ 15 – SZKODY</w:t>
      </w:r>
    </w:p>
    <w:p w:rsidR="00D46BEB" w:rsidRDefault="00F54757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15.</w:t>
      </w:r>
      <w:r w:rsidR="009C3218">
        <w:rPr>
          <w:sz w:val="24"/>
          <w:szCs w:val="24"/>
          <w:lang w:val="pl-PL"/>
        </w:rPr>
        <w:t>1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Każda ze stron niniejszej Umowy zwolni drugą stronę z wszelkiej odpowiedzialności cywilnej za szkody poniesione przez nią lub jej personel w wyniku realizacji niniejszej Umowy, z zastrzeżeniem, że takie szkody nie wynikają z poważnego lub celowego wykroczenia drugiej strony lub jej personelu.</w:t>
      </w:r>
    </w:p>
    <w:p w:rsidR="00D46BEB" w:rsidRDefault="00F54757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15.2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 xml:space="preserve">Polska </w:t>
      </w:r>
      <w:r w:rsidR="009C3218">
        <w:rPr>
          <w:sz w:val="24"/>
          <w:szCs w:val="24"/>
          <w:lang w:val="pl-PL"/>
        </w:rPr>
        <w:t>A</w:t>
      </w:r>
      <w:r>
        <w:rPr>
          <w:sz w:val="24"/>
          <w:szCs w:val="24"/>
          <w:lang w:val="pl-PL"/>
        </w:rPr>
        <w:t xml:space="preserve">gencja </w:t>
      </w:r>
      <w:r w:rsidR="009C3218">
        <w:rPr>
          <w:sz w:val="24"/>
          <w:szCs w:val="24"/>
          <w:lang w:val="pl-PL"/>
        </w:rPr>
        <w:t>N</w:t>
      </w:r>
      <w:r>
        <w:rPr>
          <w:sz w:val="24"/>
          <w:szCs w:val="24"/>
          <w:lang w:val="pl-PL"/>
        </w:rPr>
        <w:t xml:space="preserve">arodowa, Komisja Europejska lub ich personel nie będą ponosić odpowiedzialności w przypadku roszczeń powstałych z tytułu realizacji Umowy </w:t>
      </w:r>
      <w:r>
        <w:rPr>
          <w:sz w:val="24"/>
          <w:szCs w:val="24"/>
          <w:lang w:val="pl-PL"/>
        </w:rPr>
        <w:lastRenderedPageBreak/>
        <w:t xml:space="preserve">dotyczących jakichkolwiek szkód spowodowanych podczas realizacji okresu mobilności. W rezultacie, polska agencja narodowa lub Komisja Europejska nie będą rozpatrywać jakichkolwiek wniosków o odszkodowanie lub zwrot towarzyszących takiemu roszczeniu. </w:t>
      </w:r>
    </w:p>
    <w:p w:rsidR="00D46BEB" w:rsidRDefault="00D46BEB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</w:p>
    <w:p w:rsidR="00D46BEB" w:rsidRDefault="00DD3239">
      <w:pPr>
        <w:pBdr>
          <w:bottom w:val="single" w:sz="6" w:space="1" w:color="000000"/>
        </w:pBdr>
        <w:ind w:left="567" w:hanging="567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br w:type="column"/>
      </w:r>
      <w:r>
        <w:rPr>
          <w:b/>
          <w:bCs/>
          <w:sz w:val="24"/>
          <w:szCs w:val="24"/>
          <w:lang w:val="pl-PL"/>
        </w:rPr>
        <w:lastRenderedPageBreak/>
        <w:t>ARTYKUŁ 16 – SIŁA WYŻSZA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16.1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Strona, której siła wyższa uniemożliwia wypełnienie zobowiązań wynikających z</w:t>
      </w:r>
      <w:r w:rsidR="009C3218">
        <w:rPr>
          <w:sz w:val="24"/>
          <w:szCs w:val="24"/>
          <w:lang w:val="pl-PL"/>
        </w:rPr>
        <w:t> </w:t>
      </w:r>
      <w:r>
        <w:rPr>
          <w:sz w:val="24"/>
          <w:szCs w:val="24"/>
          <w:lang w:val="pl-PL"/>
        </w:rPr>
        <w:t xml:space="preserve">Umowy, nie może zostać uznana za naruszającą te zobowiązania. 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16.2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„Siła wyższa” oznacza każdą sytuację lub zdarzenie, które</w:t>
      </w:r>
    </w:p>
    <w:p w:rsidR="00D46BEB" w:rsidRDefault="00F54757">
      <w:pPr>
        <w:ind w:left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- uniemożliwia którejkolwiek ze stron wypełnienie zobowiązań wynikających z Umowy, </w:t>
      </w:r>
    </w:p>
    <w:p w:rsidR="00D46BEB" w:rsidRDefault="00F54757">
      <w:pPr>
        <w:ind w:left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- była nieprzewidywalna, wyjątkowa i poza kontrolą stron,</w:t>
      </w:r>
    </w:p>
    <w:p w:rsidR="00D46BEB" w:rsidRDefault="00F54757">
      <w:pPr>
        <w:ind w:left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- nie była spowodowana błędem lub zaniedbaniem z ich strony (lub ze strony innych podmiotów uczestniczących w działaniu), oraz</w:t>
      </w:r>
    </w:p>
    <w:p w:rsidR="00D46BEB" w:rsidRDefault="00F54757">
      <w:pPr>
        <w:ind w:left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- okazała się nieunikniona pomimo dołożenia należytej staranności. 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16.3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Każda sytuacja stanowiąca siłę wyższą musi zostać niezwłocznie formalnie (pisemnie) zgłoszona drugiej stronie, określając jej charakter, prawdopodobny czas trwania i</w:t>
      </w:r>
      <w:r w:rsidR="009C3218">
        <w:rPr>
          <w:sz w:val="24"/>
          <w:szCs w:val="24"/>
          <w:lang w:val="pl-PL"/>
        </w:rPr>
        <w:t> </w:t>
      </w:r>
      <w:r>
        <w:rPr>
          <w:sz w:val="24"/>
          <w:szCs w:val="24"/>
          <w:lang w:val="pl-PL"/>
        </w:rPr>
        <w:t xml:space="preserve">przewidywalne skutki. 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16.4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Strony muszą niezwłocznie podjąć wszelkie niezbędne kroki w celu ograniczenia wszelkich szkód spowodowanych siłą wyższą i dołożyć wszelkich starań, aby jak najszybciej wznowić realizację działania.</w:t>
      </w:r>
    </w:p>
    <w:p w:rsidR="00D46BEB" w:rsidRDefault="00D46BEB">
      <w:pPr>
        <w:ind w:left="567" w:hanging="567"/>
        <w:jc w:val="both"/>
        <w:rPr>
          <w:sz w:val="24"/>
          <w:szCs w:val="24"/>
          <w:lang w:val="pl-PL"/>
        </w:rPr>
      </w:pPr>
    </w:p>
    <w:p w:rsidR="00D46BEB" w:rsidRDefault="00F54757">
      <w:pPr>
        <w:pBdr>
          <w:bottom w:val="single" w:sz="6" w:space="1" w:color="000000"/>
        </w:pBdr>
        <w:ind w:left="567" w:hanging="567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ARTYKUŁ 17 – PRAWO WŁAŚCIWE I JURYSDYKCJA SĄDOWA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17.1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Umowa podlega prawu polskiemu.</w:t>
      </w:r>
    </w:p>
    <w:p w:rsidR="00D46BEB" w:rsidRDefault="00F54757">
      <w:pPr>
        <w:ind w:left="567" w:hanging="567"/>
        <w:jc w:val="both"/>
        <w:rPr>
          <w:b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17.2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W wypadku sporu między instytucją wysyłającą, a Uczestnikiem co do interpretacji, realizacji lub ważności Umowy – jeżeli nie będzie mógł być rozstrzygnięty polubownie – wyłączna kompetencja rozstrzygnięcia sporu leży w gestii właściwego sądu powszechnego.</w:t>
      </w:r>
    </w:p>
    <w:p w:rsidR="00D46BEB" w:rsidRDefault="00D46BEB">
      <w:pPr>
        <w:jc w:val="both"/>
        <w:rPr>
          <w:b/>
          <w:sz w:val="24"/>
          <w:szCs w:val="24"/>
          <w:lang w:val="pl-PL"/>
        </w:rPr>
      </w:pPr>
    </w:p>
    <w:p w:rsidR="00D46BEB" w:rsidRDefault="00F54757">
      <w:pPr>
        <w:pBdr>
          <w:bottom w:val="single" w:sz="6" w:space="1" w:color="000000"/>
        </w:pBdr>
        <w:snapToGrid/>
        <w:ind w:left="567" w:hanging="567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ARTYKUŁ 18 – WEJŚCIE W ŻYCIE</w:t>
      </w:r>
    </w:p>
    <w:p w:rsidR="00D46BEB" w:rsidRDefault="00F54757">
      <w:pPr>
        <w:jc w:val="both"/>
        <w:rPr>
          <w:b/>
          <w:sz w:val="24"/>
          <w:szCs w:val="24"/>
          <w:lang w:val="pl-PL"/>
        </w:rPr>
      </w:pPr>
      <w:r>
        <w:rPr>
          <w:bCs/>
          <w:sz w:val="24"/>
          <w:szCs w:val="24"/>
          <w:lang w:val="pl-PL"/>
        </w:rPr>
        <w:t xml:space="preserve">Umowa wchodzi w życie </w:t>
      </w:r>
      <w:r>
        <w:rPr>
          <w:bCs/>
          <w:sz w:val="24"/>
          <w:szCs w:val="24"/>
        </w:rPr>
        <w:t>w dniu podpisania przez Instytucję lub Uczestnika, w zależności od tego, co nastąpi później.</w:t>
      </w:r>
    </w:p>
    <w:p w:rsidR="00D46BEB" w:rsidRDefault="00D46BEB">
      <w:pPr>
        <w:jc w:val="both"/>
        <w:rPr>
          <w:b/>
          <w:bCs/>
          <w:sz w:val="24"/>
          <w:szCs w:val="24"/>
          <w:lang w:val="pl-PL"/>
        </w:rPr>
      </w:pPr>
    </w:p>
    <w:p w:rsidR="00D46BEB" w:rsidRDefault="00F54757">
      <w:pPr>
        <w:ind w:left="5812" w:hanging="5812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PODPISY</w:t>
      </w:r>
    </w:p>
    <w:p w:rsidR="00D46BEB" w:rsidRDefault="00D46BEB">
      <w:pPr>
        <w:ind w:left="5812" w:hanging="5812"/>
        <w:rPr>
          <w:sz w:val="24"/>
          <w:szCs w:val="24"/>
          <w:lang w:val="pl-PL"/>
        </w:rPr>
      </w:pPr>
    </w:p>
    <w:p w:rsidR="00D46BEB" w:rsidRPr="0026682B" w:rsidRDefault="00F54757" w:rsidP="0026682B">
      <w:pPr>
        <w:tabs>
          <w:tab w:val="left" w:pos="5529"/>
        </w:tabs>
        <w:rPr>
          <w:sz w:val="24"/>
          <w:szCs w:val="24"/>
          <w:lang w:val="pl-PL"/>
        </w:rPr>
      </w:pPr>
      <w:r w:rsidRPr="0026682B">
        <w:rPr>
          <w:sz w:val="24"/>
          <w:szCs w:val="24"/>
          <w:lang w:val="pl-PL"/>
        </w:rPr>
        <w:t>Za Uczestnika</w:t>
      </w:r>
      <w:r w:rsidRPr="0026682B">
        <w:rPr>
          <w:sz w:val="24"/>
          <w:szCs w:val="24"/>
          <w:lang w:val="pl-PL"/>
        </w:rPr>
        <w:tab/>
        <w:t xml:space="preserve">Za Instytucję </w:t>
      </w:r>
    </w:p>
    <w:p w:rsidR="00D46BEB" w:rsidRPr="0026682B" w:rsidRDefault="00F54757" w:rsidP="0026682B">
      <w:pPr>
        <w:tabs>
          <w:tab w:val="left" w:pos="5529"/>
        </w:tabs>
        <w:rPr>
          <w:sz w:val="24"/>
          <w:szCs w:val="24"/>
          <w:lang w:val="pl-PL"/>
        </w:rPr>
      </w:pPr>
      <w:r w:rsidRPr="0026682B">
        <w:rPr>
          <w:sz w:val="24"/>
          <w:szCs w:val="24"/>
          <w:lang w:val="pl-PL"/>
        </w:rPr>
        <w:t>[imię i nazwisko]</w:t>
      </w:r>
      <w:r w:rsidRPr="0026682B">
        <w:rPr>
          <w:sz w:val="24"/>
          <w:szCs w:val="24"/>
          <w:lang w:val="pl-PL"/>
        </w:rPr>
        <w:tab/>
      </w:r>
      <w:r w:rsidR="0026682B" w:rsidRPr="0026682B">
        <w:rPr>
          <w:sz w:val="24"/>
          <w:szCs w:val="24"/>
          <w:lang w:val="pl-PL"/>
        </w:rPr>
        <w:t>Krzysztof Górecki, Dyrektor Szkoły</w:t>
      </w:r>
    </w:p>
    <w:p w:rsidR="00D46BEB" w:rsidRPr="0026682B" w:rsidRDefault="00D46BEB">
      <w:pPr>
        <w:tabs>
          <w:tab w:val="left" w:pos="5670"/>
        </w:tabs>
        <w:ind w:left="5812" w:hanging="5812"/>
        <w:rPr>
          <w:sz w:val="24"/>
          <w:szCs w:val="24"/>
          <w:lang w:val="pl-PL"/>
        </w:rPr>
      </w:pPr>
    </w:p>
    <w:p w:rsidR="00D46BEB" w:rsidRPr="0026682B" w:rsidRDefault="00D46BEB">
      <w:pPr>
        <w:tabs>
          <w:tab w:val="left" w:pos="5670"/>
        </w:tabs>
        <w:ind w:left="5812" w:hanging="5812"/>
        <w:rPr>
          <w:sz w:val="24"/>
          <w:szCs w:val="24"/>
          <w:lang w:val="pl-PL"/>
        </w:rPr>
      </w:pPr>
    </w:p>
    <w:p w:rsidR="00D46BEB" w:rsidRPr="0026682B" w:rsidRDefault="00F54757" w:rsidP="0026682B">
      <w:pPr>
        <w:tabs>
          <w:tab w:val="left" w:pos="5529"/>
        </w:tabs>
        <w:ind w:left="5812" w:hanging="5812"/>
        <w:rPr>
          <w:sz w:val="24"/>
          <w:szCs w:val="24"/>
        </w:rPr>
      </w:pPr>
      <w:r w:rsidRPr="0026682B">
        <w:rPr>
          <w:sz w:val="24"/>
          <w:szCs w:val="24"/>
        </w:rPr>
        <w:t>[podpis]</w:t>
      </w:r>
      <w:r w:rsidRPr="0026682B">
        <w:tab/>
      </w:r>
      <w:r w:rsidRPr="0026682B">
        <w:rPr>
          <w:sz w:val="24"/>
          <w:szCs w:val="24"/>
        </w:rPr>
        <w:t>[pieczęć i podpis]</w:t>
      </w:r>
    </w:p>
    <w:p w:rsidR="00D46BEB" w:rsidRPr="0026682B" w:rsidRDefault="00D46BEB">
      <w:pPr>
        <w:tabs>
          <w:tab w:val="left" w:pos="5670"/>
        </w:tabs>
        <w:rPr>
          <w:sz w:val="24"/>
          <w:szCs w:val="24"/>
          <w:lang w:val="pl-PL"/>
        </w:rPr>
      </w:pPr>
    </w:p>
    <w:p w:rsidR="00D46BEB" w:rsidRDefault="0026682B" w:rsidP="0026682B">
      <w:pPr>
        <w:tabs>
          <w:tab w:val="left" w:pos="5529"/>
        </w:tabs>
        <w:rPr>
          <w:sz w:val="24"/>
          <w:szCs w:val="24"/>
          <w:lang w:val="pl-PL"/>
        </w:rPr>
      </w:pPr>
      <w:r w:rsidRPr="0026682B">
        <w:rPr>
          <w:sz w:val="24"/>
          <w:szCs w:val="24"/>
          <w:lang w:val="pl-PL"/>
        </w:rPr>
        <w:t>Dębica, [data]</w:t>
      </w:r>
      <w:r w:rsidRPr="0026682B">
        <w:rPr>
          <w:sz w:val="24"/>
          <w:szCs w:val="24"/>
          <w:lang w:val="pl-PL"/>
        </w:rPr>
        <w:tab/>
        <w:t>Dębica, [data]</w:t>
      </w:r>
    </w:p>
    <w:p w:rsidR="00D46BEB" w:rsidRDefault="00D46BEB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</w:p>
    <w:p w:rsidR="00D46BEB" w:rsidRDefault="00D46BEB">
      <w:pPr>
        <w:tabs>
          <w:tab w:val="left" w:pos="5670"/>
        </w:tabs>
        <w:rPr>
          <w:sz w:val="24"/>
          <w:szCs w:val="24"/>
          <w:lang w:val="pl-PL"/>
        </w:rPr>
      </w:pPr>
    </w:p>
    <w:p w:rsidR="00D46BEB" w:rsidRDefault="00D46BEB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:rsidR="00D46BEB" w:rsidRDefault="00D46BEB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:rsidR="00D46BEB" w:rsidRDefault="00D46BEB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:rsidR="00D46BEB" w:rsidRDefault="00D46BEB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:rsidR="00D46BEB" w:rsidRDefault="00D46BEB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:rsidR="00D46BEB" w:rsidRDefault="00D46BEB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:rsidR="00D46BEB" w:rsidRDefault="00D46BEB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:rsidR="00D46BEB" w:rsidRDefault="00D46BEB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:rsidR="00D46BEB" w:rsidRDefault="00D46BEB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:rsidR="00D46BEB" w:rsidRDefault="00D46BEB" w:rsidP="00DD3239"/>
    <w:sectPr w:rsidR="00D46BEB" w:rsidSect="00497BD2">
      <w:footerReference w:type="even" r:id="rId9"/>
      <w:footerReference w:type="default" r:id="rId10"/>
      <w:footerReference w:type="first" r:id="rId11"/>
      <w:pgSz w:w="11906" w:h="16838"/>
      <w:pgMar w:top="1417" w:right="1417" w:bottom="1417" w:left="1417" w:header="0" w:footer="708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73E7" w:rsidRDefault="00CF73E7">
      <w:r>
        <w:separator/>
      </w:r>
    </w:p>
  </w:endnote>
  <w:endnote w:type="continuationSeparator" w:id="0">
    <w:p w:rsidR="00CF73E7" w:rsidRDefault="00CF73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BEB" w:rsidRDefault="00D46BE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BEB" w:rsidRDefault="006956DE">
    <w:pPr>
      <w:pStyle w:val="Stopka"/>
      <w:rPr>
        <w:rFonts w:ascii="Calibri Light" w:hAnsi="Calibri Light"/>
        <w:color w:val="808080"/>
      </w:rPr>
    </w:pPr>
    <w:r w:rsidRPr="006956DE">
      <w:rPr>
        <w:noProof/>
      </w:rPr>
      <w:pict>
        <v:rect id="shape_0" o:spid="_x0000_s2050" style="position:absolute;margin-left:8.6pt;margin-top:45.85pt;width:575.75pt;height:809.75pt;z-index:251657216;mso-wrap-style:none;mso-position-horizontal-relative:page;mso-position-vertical-relative:page;v-text-anchor:middle" o:allowincell="f" filled="f" strokecolor="#767171" strokeweight=".44mm">
          <v:fill o:detectmouseclick="t"/>
          <w10:wrap anchorx="page" anchory="page"/>
        </v:rect>
      </w:pict>
    </w:r>
    <w:r w:rsidR="00F54757">
      <w:rPr>
        <w:rFonts w:ascii="Calibri Light" w:hAnsi="Calibri Light"/>
        <w:color w:val="808080"/>
        <w:lang w:val="pl-PL"/>
      </w:rPr>
      <w:t xml:space="preserve">str. </w:t>
    </w:r>
    <w:r>
      <w:rPr>
        <w:rFonts w:ascii="Calibri" w:hAnsi="Calibri"/>
        <w:color w:val="808080"/>
      </w:rPr>
      <w:fldChar w:fldCharType="begin"/>
    </w:r>
    <w:r w:rsidR="00F54757">
      <w:rPr>
        <w:rFonts w:ascii="Calibri" w:hAnsi="Calibri"/>
        <w:color w:val="808080"/>
      </w:rPr>
      <w:instrText xml:space="preserve"> PAGE </w:instrText>
    </w:r>
    <w:r>
      <w:rPr>
        <w:rFonts w:ascii="Calibri" w:hAnsi="Calibri"/>
        <w:color w:val="808080"/>
      </w:rPr>
      <w:fldChar w:fldCharType="separate"/>
    </w:r>
    <w:r w:rsidR="00A81569">
      <w:rPr>
        <w:rFonts w:ascii="Calibri" w:hAnsi="Calibri"/>
        <w:noProof/>
        <w:color w:val="808080"/>
      </w:rPr>
      <w:t>1</w:t>
    </w:r>
    <w:r>
      <w:rPr>
        <w:rFonts w:ascii="Calibri" w:hAnsi="Calibri"/>
        <w:color w:val="808080"/>
      </w:rPr>
      <w:fldChar w:fldCharType="end"/>
    </w:r>
  </w:p>
  <w:p w:rsidR="00D46BEB" w:rsidRDefault="00F54757">
    <w:pPr>
      <w:tabs>
        <w:tab w:val="center" w:pos="4536"/>
        <w:tab w:val="right" w:pos="9072"/>
      </w:tabs>
      <w:jc w:val="both"/>
      <w:rPr>
        <w:color w:val="808080"/>
      </w:rPr>
    </w:pPr>
    <w:r>
      <w:rPr>
        <w:color w:val="808080"/>
      </w:rPr>
      <w:t>[...]</w:t>
    </w:r>
  </w:p>
  <w:p w:rsidR="00D46BEB" w:rsidRDefault="00F54757">
    <w:pPr>
      <w:tabs>
        <w:tab w:val="center" w:pos="4536"/>
        <w:tab w:val="right" w:pos="9072"/>
      </w:tabs>
      <w:jc w:val="both"/>
      <w:rPr>
        <w:color w:val="808080"/>
        <w:sz w:val="24"/>
      </w:rPr>
    </w:pPr>
    <w:r>
      <w:rPr>
        <w:color w:val="808080"/>
      </w:rPr>
      <w:t>http://erasmusplus.org.pl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BEB" w:rsidRDefault="006956DE">
    <w:pPr>
      <w:pStyle w:val="Stopka"/>
      <w:rPr>
        <w:rFonts w:ascii="Calibri Light" w:hAnsi="Calibri Light"/>
        <w:color w:val="808080"/>
      </w:rPr>
    </w:pPr>
    <w:r w:rsidRPr="006956DE">
      <w:rPr>
        <w:noProof/>
      </w:rPr>
      <w:pict>
        <v:rect id="_x0000_s2049" style="position:absolute;margin-left:8.6pt;margin-top:45.85pt;width:575.75pt;height:809.75pt;z-index:251658240;mso-wrap-style:none;mso-position-horizontal-relative:page;mso-position-vertical-relative:page;v-text-anchor:middle" o:allowincell="f" filled="f" strokecolor="#767171" strokeweight=".44mm">
          <v:fill o:detectmouseclick="t"/>
          <w10:wrap anchorx="page" anchory="page"/>
        </v:rect>
      </w:pict>
    </w:r>
    <w:r w:rsidR="00F54757">
      <w:rPr>
        <w:rFonts w:ascii="Calibri Light" w:hAnsi="Calibri Light"/>
        <w:color w:val="808080"/>
        <w:lang w:val="pl-PL"/>
      </w:rPr>
      <w:t xml:space="preserve">str. </w:t>
    </w:r>
    <w:r>
      <w:rPr>
        <w:rFonts w:ascii="Calibri" w:hAnsi="Calibri"/>
        <w:color w:val="808080"/>
      </w:rPr>
      <w:fldChar w:fldCharType="begin"/>
    </w:r>
    <w:r w:rsidR="00F54757">
      <w:rPr>
        <w:rFonts w:ascii="Calibri" w:hAnsi="Calibri"/>
        <w:color w:val="808080"/>
      </w:rPr>
      <w:instrText xml:space="preserve"> PAGE </w:instrText>
    </w:r>
    <w:r>
      <w:rPr>
        <w:rFonts w:ascii="Calibri" w:hAnsi="Calibri"/>
        <w:color w:val="808080"/>
      </w:rPr>
      <w:fldChar w:fldCharType="separate"/>
    </w:r>
    <w:r w:rsidR="00F54757">
      <w:rPr>
        <w:rFonts w:ascii="Calibri" w:hAnsi="Calibri"/>
        <w:color w:val="808080"/>
      </w:rPr>
      <w:t>9</w:t>
    </w:r>
    <w:r>
      <w:rPr>
        <w:rFonts w:ascii="Calibri" w:hAnsi="Calibri"/>
        <w:color w:val="808080"/>
      </w:rPr>
      <w:fldChar w:fldCharType="end"/>
    </w:r>
  </w:p>
  <w:p w:rsidR="00D46BEB" w:rsidRDefault="00F54757">
    <w:pPr>
      <w:tabs>
        <w:tab w:val="center" w:pos="4536"/>
        <w:tab w:val="right" w:pos="9072"/>
      </w:tabs>
      <w:jc w:val="both"/>
      <w:rPr>
        <w:color w:val="808080"/>
      </w:rPr>
    </w:pPr>
    <w:r>
      <w:rPr>
        <w:color w:val="808080"/>
      </w:rPr>
      <w:t>[...]</w:t>
    </w:r>
  </w:p>
  <w:p w:rsidR="00D46BEB" w:rsidRDefault="00F54757">
    <w:pPr>
      <w:tabs>
        <w:tab w:val="center" w:pos="4536"/>
        <w:tab w:val="right" w:pos="9072"/>
      </w:tabs>
      <w:jc w:val="both"/>
      <w:rPr>
        <w:color w:val="808080"/>
        <w:sz w:val="24"/>
      </w:rPr>
    </w:pPr>
    <w:r>
      <w:rPr>
        <w:color w:val="808080"/>
      </w:rPr>
      <w:t>http://erasmusplus.org.pl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73E7" w:rsidRDefault="00CF73E7">
      <w:r>
        <w:separator/>
      </w:r>
    </w:p>
  </w:footnote>
  <w:footnote w:type="continuationSeparator" w:id="0">
    <w:p w:rsidR="00CF73E7" w:rsidRDefault="00CF73E7">
      <w:r>
        <w:continuationSeparator/>
      </w:r>
    </w:p>
  </w:footnote>
  <w:footnote w:id="1">
    <w:p w:rsidR="00D46BEB" w:rsidRDefault="00F54757">
      <w:pPr>
        <w:jc w:val="both"/>
        <w:rPr>
          <w:sz w:val="24"/>
          <w:szCs w:val="24"/>
          <w:lang w:val="pl-PL"/>
        </w:rPr>
      </w:pPr>
      <w:r w:rsidRPr="00DD3239">
        <w:rPr>
          <w:rStyle w:val="Znakiprzypiswdolnych"/>
          <w:vertAlign w:val="superscript"/>
        </w:rPr>
        <w:footnoteRef/>
      </w:r>
      <w:r w:rsidRPr="00DD3239">
        <w:rPr>
          <w:vertAlign w:val="superscript"/>
          <w:lang w:val="pl-PL"/>
        </w:rPr>
        <w:t xml:space="preserve"> </w:t>
      </w:r>
      <w:r>
        <w:rPr>
          <w:lang w:val="pl-PL"/>
        </w:rPr>
        <w:t>Wymiana pomiędzy stronami załączników z oryginalnymi podpisami nie jest wymagana. Podpisy elektroniczne lub skany podpisanych dokumentów są dopuszczalne, o ile pozwala na to prawo krajowe.</w:t>
      </w:r>
    </w:p>
    <w:p w:rsidR="00D46BEB" w:rsidRDefault="00D46BEB">
      <w:pPr>
        <w:pStyle w:val="Tekstprzypisudolnego"/>
        <w:ind w:left="0" w:firstLine="0"/>
        <w:rPr>
          <w:lang w:val="pl-PL"/>
        </w:rPr>
      </w:pPr>
    </w:p>
  </w:footnote>
  <w:footnote w:id="2">
    <w:p w:rsidR="00D46BEB" w:rsidRDefault="00F54757">
      <w:pPr>
        <w:pStyle w:val="Tekstprzypisudolnego"/>
        <w:ind w:left="0" w:firstLine="0"/>
        <w:rPr>
          <w:sz w:val="16"/>
          <w:szCs w:val="16"/>
        </w:rPr>
      </w:pPr>
      <w:r w:rsidRPr="009C3218">
        <w:rPr>
          <w:rStyle w:val="Znakiprzypiswdolnych"/>
          <w:vertAlign w:val="superscript"/>
        </w:rPr>
        <w:footnoteRef/>
      </w:r>
      <w:r>
        <w:rPr>
          <w:sz w:val="16"/>
          <w:szCs w:val="16"/>
        </w:rPr>
        <w:t xml:space="preserve"> Rozporządzenie Parlamentu Europejskiego i Rady (UE) 2018/1725 z dnia 23 października 2018 r. w sprawie ochrony osób fizycznych w związku z przetwarzaniem danych osobowych przez instytucje, organy i jednostki organizacyjne Unii i swobodnego przepływu takich danych oraz uchylenia rozporządzenia (WE) nr 45/2001 i decyzji nr 1247/2002/WE.</w:t>
      </w:r>
    </w:p>
  </w:footnote>
  <w:footnote w:id="3">
    <w:p w:rsidR="00D46BEB" w:rsidRDefault="00F54757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Style w:val="y2iqfc"/>
          <w:rFonts w:ascii="Times New Roman" w:hAnsi="Times New Roman" w:cs="Times New Roman"/>
          <w:sz w:val="18"/>
          <w:szCs w:val="18"/>
        </w:rPr>
      </w:pPr>
      <w:r w:rsidRPr="009C3218">
        <w:rPr>
          <w:rStyle w:val="Znakiprzypiswdolnych"/>
          <w:vertAlign w:val="superscript"/>
        </w:rPr>
        <w:footnoteRef/>
      </w:r>
      <w:r w:rsidRPr="009C3218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>
        <w:rPr>
          <w:rStyle w:val="y2iqfc"/>
          <w:rFonts w:ascii="Times New Roman" w:hAnsi="Times New Roman" w:cs="Times New Roman"/>
          <w:sz w:val="18"/>
          <w:szCs w:val="18"/>
        </w:rPr>
        <w:t>Dodatkowe informacje o celu przetwarzania Pani/Pana danych osobowych, jakie dane zbieramy, kto ma do nich dostęp i jak są one chronione dostępne są pod adresem:</w:t>
      </w:r>
    </w:p>
    <w:p w:rsidR="00D46BEB" w:rsidRDefault="006956DE">
      <w:pPr>
        <w:tabs>
          <w:tab w:val="left" w:pos="0"/>
        </w:tabs>
        <w:rPr>
          <w:sz w:val="18"/>
          <w:szCs w:val="18"/>
          <w:lang w:val="pl-PL"/>
        </w:rPr>
      </w:pPr>
      <w:hyperlink r:id="rId1">
        <w:r w:rsidR="00D46BEB">
          <w:rPr>
            <w:rStyle w:val="Hipercze"/>
            <w:sz w:val="18"/>
            <w:szCs w:val="18"/>
            <w:lang w:val="pl-PL"/>
          </w:rPr>
          <w:t>https://webgate.ec.europa.eu/erasmus-esc/index/privacy-statement</w:t>
        </w:r>
      </w:hyperlink>
    </w:p>
    <w:p w:rsidR="00D46BEB" w:rsidRDefault="00D46BEB">
      <w:pPr>
        <w:pStyle w:val="Tekstprzypisudolnego"/>
        <w:rPr>
          <w:sz w:val="18"/>
          <w:szCs w:val="18"/>
          <w:lang w:val="pl-PL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06A66"/>
    <w:multiLevelType w:val="multilevel"/>
    <w:tmpl w:val="5B040E74"/>
    <w:lvl w:ilvl="0">
      <w:start w:val="1"/>
      <w:numFmt w:val="decimal"/>
      <w:pStyle w:val="Nagwek1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8FE1ABE"/>
    <w:multiLevelType w:val="multilevel"/>
    <w:tmpl w:val="2834D13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7E654A"/>
    <w:multiLevelType w:val="multilevel"/>
    <w:tmpl w:val="394A15C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7B430589"/>
    <w:multiLevelType w:val="multilevel"/>
    <w:tmpl w:val="3160AF6A"/>
    <w:lvl w:ilvl="0">
      <w:start w:val="1"/>
      <w:numFmt w:val="decimal"/>
      <w:lvlText w:val="%1"/>
      <w:lvlJc w:val="left"/>
      <w:pPr>
        <w:tabs>
          <w:tab w:val="num" w:pos="0"/>
        </w:tabs>
        <w:ind w:left="705" w:hanging="70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705" w:hanging="70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autoHyphenation/>
  <w:hyphenationZone w:val="0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46BEB"/>
    <w:rsid w:val="000E7B32"/>
    <w:rsid w:val="0026682B"/>
    <w:rsid w:val="002B403A"/>
    <w:rsid w:val="00302098"/>
    <w:rsid w:val="0042436E"/>
    <w:rsid w:val="00497BD2"/>
    <w:rsid w:val="005F6872"/>
    <w:rsid w:val="006956DE"/>
    <w:rsid w:val="009955C6"/>
    <w:rsid w:val="009C3218"/>
    <w:rsid w:val="00A81569"/>
    <w:rsid w:val="00AC3607"/>
    <w:rsid w:val="00B745B1"/>
    <w:rsid w:val="00BA39B7"/>
    <w:rsid w:val="00BD0FDE"/>
    <w:rsid w:val="00CD7516"/>
    <w:rsid w:val="00CF73E7"/>
    <w:rsid w:val="00D36B2F"/>
    <w:rsid w:val="00D46BEB"/>
    <w:rsid w:val="00D66CF6"/>
    <w:rsid w:val="00DD3239"/>
    <w:rsid w:val="00E32DBF"/>
    <w:rsid w:val="00E75B0F"/>
    <w:rsid w:val="00F357D0"/>
    <w:rsid w:val="00F54757"/>
    <w:rsid w:val="00F676C3"/>
    <w:rsid w:val="00F70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ja-JP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0F8E"/>
    <w:pPr>
      <w:snapToGrid w:val="0"/>
    </w:pPr>
    <w:rPr>
      <w:rFonts w:ascii="Times New Roman" w:eastAsia="Times New Roman" w:hAnsi="Times New Roman"/>
      <w:lang w:val="fr-FR" w:eastAsia="en-GB"/>
    </w:rPr>
  </w:style>
  <w:style w:type="paragraph" w:styleId="Nagwek1">
    <w:name w:val="heading 1"/>
    <w:basedOn w:val="Normalny"/>
    <w:next w:val="Text1"/>
    <w:link w:val="Nagwek1Znak"/>
    <w:qFormat/>
    <w:rsid w:val="003F47FF"/>
    <w:pPr>
      <w:keepNext/>
      <w:numPr>
        <w:numId w:val="1"/>
      </w:numPr>
      <w:spacing w:before="240" w:after="240"/>
      <w:jc w:val="both"/>
      <w:outlineLvl w:val="0"/>
    </w:pPr>
    <w:rPr>
      <w:b/>
      <w:smallCaps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F47FF"/>
    <w:pPr>
      <w:keepNext/>
      <w:numPr>
        <w:ilvl w:val="1"/>
        <w:numId w:val="1"/>
      </w:numPr>
      <w:spacing w:after="240"/>
      <w:jc w:val="both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3F47FF"/>
    <w:pPr>
      <w:keepNext/>
      <w:numPr>
        <w:ilvl w:val="2"/>
        <w:numId w:val="1"/>
      </w:numPr>
      <w:spacing w:after="240"/>
      <w:jc w:val="both"/>
      <w:outlineLvl w:val="2"/>
    </w:pPr>
    <w:rPr>
      <w:i/>
      <w:sz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F47FF"/>
    <w:pPr>
      <w:keepNext/>
      <w:spacing w:after="240"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3F47FF"/>
    <w:pPr>
      <w:numPr>
        <w:ilvl w:val="4"/>
        <w:numId w:val="1"/>
      </w:numPr>
      <w:spacing w:before="240" w:after="60"/>
      <w:jc w:val="both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3F47FF"/>
    <w:pPr>
      <w:numPr>
        <w:ilvl w:val="5"/>
        <w:numId w:val="1"/>
      </w:numPr>
      <w:spacing w:before="240" w:after="60"/>
      <w:jc w:val="both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3F47FF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3F47FF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3F47FF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3F47FF"/>
    <w:rPr>
      <w:rFonts w:ascii="Times New Roman" w:eastAsia="Times New Roman" w:hAnsi="Times New Roman" w:cs="Times New Roman"/>
      <w:b/>
      <w:smallCaps/>
      <w:kern w:val="0"/>
      <w:sz w:val="24"/>
      <w:szCs w:val="20"/>
      <w:lang w:val="fr-FR" w:eastAsia="en-GB"/>
    </w:rPr>
  </w:style>
  <w:style w:type="character" w:customStyle="1" w:styleId="Nagwek2Znak">
    <w:name w:val="Nagłówek 2 Znak"/>
    <w:link w:val="Nagwek2"/>
    <w:semiHidden/>
    <w:qFormat/>
    <w:rsid w:val="003F47FF"/>
    <w:rPr>
      <w:rFonts w:ascii="Times New Roman" w:eastAsia="Times New Roman" w:hAnsi="Times New Roman" w:cs="Times New Roman"/>
      <w:b/>
      <w:kern w:val="0"/>
      <w:sz w:val="24"/>
      <w:szCs w:val="20"/>
      <w:lang w:val="fr-FR" w:eastAsia="en-GB"/>
    </w:rPr>
  </w:style>
  <w:style w:type="character" w:customStyle="1" w:styleId="Nagwek3Znak">
    <w:name w:val="Nagłówek 3 Znak"/>
    <w:link w:val="Nagwek3"/>
    <w:semiHidden/>
    <w:qFormat/>
    <w:rsid w:val="003F47FF"/>
    <w:rPr>
      <w:rFonts w:ascii="Times New Roman" w:eastAsia="Times New Roman" w:hAnsi="Times New Roman" w:cs="Times New Roman"/>
      <w:i/>
      <w:kern w:val="0"/>
      <w:sz w:val="24"/>
      <w:szCs w:val="20"/>
      <w:lang w:val="fr-FR" w:eastAsia="en-GB"/>
    </w:rPr>
  </w:style>
  <w:style w:type="character" w:customStyle="1" w:styleId="Nagwek4Znak">
    <w:name w:val="Nagłówek 4 Znak"/>
    <w:link w:val="Nagwek4"/>
    <w:uiPriority w:val="9"/>
    <w:qFormat/>
    <w:rsid w:val="003F47FF"/>
    <w:rPr>
      <w:rFonts w:ascii="Times New Roman" w:eastAsia="Times New Roman" w:hAnsi="Times New Roman" w:cs="Times New Roman"/>
      <w:kern w:val="0"/>
      <w:sz w:val="24"/>
      <w:szCs w:val="20"/>
      <w:lang w:val="fr-FR" w:eastAsia="en-GB"/>
    </w:rPr>
  </w:style>
  <w:style w:type="character" w:customStyle="1" w:styleId="Nagwek5Znak">
    <w:name w:val="Nagłówek 5 Znak"/>
    <w:link w:val="Nagwek5"/>
    <w:semiHidden/>
    <w:qFormat/>
    <w:rsid w:val="003F47FF"/>
    <w:rPr>
      <w:rFonts w:ascii="Arial" w:eastAsia="Times New Roman" w:hAnsi="Arial" w:cs="Times New Roman"/>
      <w:kern w:val="0"/>
      <w:szCs w:val="20"/>
      <w:lang w:val="fr-FR" w:eastAsia="en-GB"/>
    </w:rPr>
  </w:style>
  <w:style w:type="character" w:customStyle="1" w:styleId="Nagwek6Znak">
    <w:name w:val="Nagłówek 6 Znak"/>
    <w:link w:val="Nagwek6"/>
    <w:semiHidden/>
    <w:qFormat/>
    <w:rsid w:val="003F47FF"/>
    <w:rPr>
      <w:rFonts w:ascii="Arial" w:eastAsia="Times New Roman" w:hAnsi="Arial" w:cs="Times New Roman"/>
      <w:i/>
      <w:kern w:val="0"/>
      <w:szCs w:val="20"/>
      <w:lang w:val="fr-FR" w:eastAsia="en-GB"/>
    </w:rPr>
  </w:style>
  <w:style w:type="character" w:customStyle="1" w:styleId="Nagwek7Znak">
    <w:name w:val="Nagłówek 7 Znak"/>
    <w:link w:val="Nagwek7"/>
    <w:semiHidden/>
    <w:qFormat/>
    <w:rsid w:val="003F47FF"/>
    <w:rPr>
      <w:rFonts w:ascii="Arial" w:eastAsia="Times New Roman" w:hAnsi="Arial" w:cs="Times New Roman"/>
      <w:kern w:val="0"/>
      <w:sz w:val="20"/>
      <w:szCs w:val="20"/>
      <w:lang w:val="fr-FR" w:eastAsia="en-GB"/>
    </w:rPr>
  </w:style>
  <w:style w:type="character" w:customStyle="1" w:styleId="Nagwek8Znak">
    <w:name w:val="Nagłówek 8 Znak"/>
    <w:link w:val="Nagwek8"/>
    <w:semiHidden/>
    <w:qFormat/>
    <w:rsid w:val="003F47FF"/>
    <w:rPr>
      <w:rFonts w:ascii="Arial" w:eastAsia="Times New Roman" w:hAnsi="Arial" w:cs="Times New Roman"/>
      <w:i/>
      <w:kern w:val="0"/>
      <w:sz w:val="20"/>
      <w:szCs w:val="20"/>
      <w:lang w:val="fr-FR" w:eastAsia="en-GB"/>
    </w:rPr>
  </w:style>
  <w:style w:type="character" w:customStyle="1" w:styleId="Nagwek9Znak">
    <w:name w:val="Nagłówek 9 Znak"/>
    <w:link w:val="Nagwek9"/>
    <w:semiHidden/>
    <w:qFormat/>
    <w:rsid w:val="003F47FF"/>
    <w:rPr>
      <w:rFonts w:ascii="Arial" w:eastAsia="Times New Roman" w:hAnsi="Arial" w:cs="Times New Roman"/>
      <w:i/>
      <w:kern w:val="0"/>
      <w:sz w:val="18"/>
      <w:szCs w:val="20"/>
      <w:lang w:val="fr-FR" w:eastAsia="en-GB"/>
    </w:rPr>
  </w:style>
  <w:style w:type="character" w:styleId="Hipercze">
    <w:name w:val="Hyperlink"/>
    <w:unhideWhenUsed/>
    <w:rsid w:val="003F47FF"/>
    <w:rPr>
      <w:rFonts w:ascii="Times New Roman" w:hAnsi="Times New Roman" w:cs="Times New Roman"/>
      <w:color w:val="0000FF"/>
      <w:u w:val="single"/>
    </w:rPr>
  </w:style>
  <w:style w:type="character" w:customStyle="1" w:styleId="TekstprzypisudolnegoZnak">
    <w:name w:val="Tekst przypisu dolnego Znak"/>
    <w:link w:val="Tekstprzypisudolnego"/>
    <w:semiHidden/>
    <w:qFormat/>
    <w:rsid w:val="003F47FF"/>
    <w:rPr>
      <w:rFonts w:ascii="Times New Roman" w:eastAsia="Times New Roman" w:hAnsi="Times New Roman" w:cs="Times New Roman"/>
      <w:kern w:val="0"/>
      <w:sz w:val="20"/>
      <w:szCs w:val="20"/>
      <w:lang w:val="fr-FR" w:eastAsia="en-GB"/>
    </w:rPr>
  </w:style>
  <w:style w:type="character" w:customStyle="1" w:styleId="AkapitzlistZnak">
    <w:name w:val="Akapit z listą Znak"/>
    <w:link w:val="Akapitzlist"/>
    <w:uiPriority w:val="34"/>
    <w:qFormat/>
    <w:locked/>
    <w:rsid w:val="003F47FF"/>
    <w:rPr>
      <w:lang w:val="fr-FR"/>
    </w:rPr>
  </w:style>
  <w:style w:type="character" w:customStyle="1" w:styleId="Znakiprzypiswdolnych">
    <w:name w:val="Znaki przypisów dolnych"/>
    <w:semiHidden/>
    <w:unhideWhenUsed/>
    <w:qFormat/>
    <w:rsid w:val="003F47FF"/>
    <w:rPr>
      <w:rFonts w:ascii="Times New Roman" w:hAnsi="Times New Roman" w:cs="Times New Roman"/>
    </w:rPr>
  </w:style>
  <w:style w:type="character" w:styleId="Odwoanieprzypisudolnego">
    <w:name w:val="footnote reference"/>
    <w:rsid w:val="00497BD2"/>
    <w:rPr>
      <w:vertAlign w:val="superscript"/>
    </w:rPr>
  </w:style>
  <w:style w:type="character" w:customStyle="1" w:styleId="TekstkomentarzaZnak">
    <w:name w:val="Tekst komentarza Znak"/>
    <w:link w:val="Tekstkomentarza"/>
    <w:qFormat/>
    <w:rsid w:val="00F31C73"/>
    <w:rPr>
      <w:rFonts w:ascii="Times New Roman" w:eastAsia="Times New Roman" w:hAnsi="Times New Roman" w:cs="Times New Roman"/>
      <w:kern w:val="0"/>
      <w:sz w:val="20"/>
      <w:szCs w:val="20"/>
      <w:lang w:val="fr-FR"/>
    </w:rPr>
  </w:style>
  <w:style w:type="character" w:customStyle="1" w:styleId="HTML-wstpniesformatowanyZnak">
    <w:name w:val="HTML - wstępnie sformatowany Znak"/>
    <w:link w:val="HTML-wstpniesformatowany"/>
    <w:uiPriority w:val="99"/>
    <w:qFormat/>
    <w:rsid w:val="005D7084"/>
    <w:rPr>
      <w:rFonts w:ascii="Courier New" w:eastAsia="Times New Roman" w:hAnsi="Courier New" w:cs="Courier New"/>
      <w:kern w:val="0"/>
      <w:sz w:val="20"/>
      <w:szCs w:val="20"/>
      <w:lang w:eastAsia="pl-PL"/>
    </w:rPr>
  </w:style>
  <w:style w:type="character" w:customStyle="1" w:styleId="y2iqfc">
    <w:name w:val="y2iqfc"/>
    <w:basedOn w:val="Domylnaczcionkaakapitu"/>
    <w:qFormat/>
    <w:rsid w:val="005D7084"/>
  </w:style>
  <w:style w:type="character" w:customStyle="1" w:styleId="NagwekZnak">
    <w:name w:val="Nagłówek Znak"/>
    <w:link w:val="Nagwek"/>
    <w:uiPriority w:val="99"/>
    <w:qFormat/>
    <w:rsid w:val="00220AAA"/>
    <w:rPr>
      <w:rFonts w:ascii="Times New Roman" w:eastAsia="Times New Roman" w:hAnsi="Times New Roman" w:cs="Times New Roman"/>
      <w:kern w:val="0"/>
      <w:sz w:val="20"/>
      <w:szCs w:val="20"/>
      <w:lang w:val="fr-FR" w:eastAsia="en-GB"/>
    </w:rPr>
  </w:style>
  <w:style w:type="character" w:customStyle="1" w:styleId="StopkaZnak">
    <w:name w:val="Stopka Znak"/>
    <w:link w:val="Stopka"/>
    <w:uiPriority w:val="99"/>
    <w:qFormat/>
    <w:rsid w:val="00220AAA"/>
    <w:rPr>
      <w:rFonts w:ascii="Times New Roman" w:eastAsia="Times New Roman" w:hAnsi="Times New Roman" w:cs="Times New Roman"/>
      <w:kern w:val="0"/>
      <w:sz w:val="20"/>
      <w:szCs w:val="20"/>
      <w:lang w:val="fr-FR" w:eastAsia="en-GB"/>
    </w:rPr>
  </w:style>
  <w:style w:type="character" w:styleId="Odwoaniedokomentarza">
    <w:name w:val="annotation reference"/>
    <w:uiPriority w:val="99"/>
    <w:semiHidden/>
    <w:unhideWhenUsed/>
    <w:qFormat/>
    <w:rsid w:val="0054615B"/>
    <w:rPr>
      <w:sz w:val="16"/>
      <w:szCs w:val="16"/>
    </w:rPr>
  </w:style>
  <w:style w:type="character" w:customStyle="1" w:styleId="TematkomentarzaZnak">
    <w:name w:val="Temat komentarza Znak"/>
    <w:link w:val="Tematkomentarza"/>
    <w:uiPriority w:val="99"/>
    <w:semiHidden/>
    <w:qFormat/>
    <w:rsid w:val="0054615B"/>
    <w:rPr>
      <w:rFonts w:ascii="Times New Roman" w:eastAsia="Times New Roman" w:hAnsi="Times New Roman" w:cs="Times New Roman"/>
      <w:b/>
      <w:bCs/>
      <w:kern w:val="0"/>
      <w:sz w:val="20"/>
      <w:szCs w:val="20"/>
      <w:lang w:val="fr-FR" w:eastAsia="en-GB"/>
    </w:rPr>
  </w:style>
  <w:style w:type="character" w:customStyle="1" w:styleId="UnresolvedMention">
    <w:name w:val="Unresolved Mention"/>
    <w:uiPriority w:val="99"/>
    <w:semiHidden/>
    <w:unhideWhenUsed/>
    <w:qFormat/>
    <w:rsid w:val="0054615B"/>
    <w:rPr>
      <w:color w:val="605E5C"/>
      <w:shd w:val="clear" w:color="auto" w:fill="E1DFDD"/>
    </w:rPr>
  </w:style>
  <w:style w:type="character" w:styleId="Pogrubienie">
    <w:name w:val="Strong"/>
    <w:uiPriority w:val="22"/>
    <w:qFormat/>
    <w:rsid w:val="00427291"/>
    <w:rPr>
      <w:b/>
      <w:bCs/>
    </w:rPr>
  </w:style>
  <w:style w:type="character" w:styleId="Odwoanieprzypisukocowego">
    <w:name w:val="endnote reference"/>
    <w:rsid w:val="00497BD2"/>
    <w:rPr>
      <w:vertAlign w:val="superscript"/>
    </w:rPr>
  </w:style>
  <w:style w:type="character" w:customStyle="1" w:styleId="Znakiprzypiswkocowych">
    <w:name w:val="Znaki przypisów końcowych"/>
    <w:qFormat/>
    <w:rsid w:val="00497BD2"/>
  </w:style>
  <w:style w:type="paragraph" w:styleId="Nagwek">
    <w:name w:val="header"/>
    <w:basedOn w:val="Normalny"/>
    <w:next w:val="Tekstpodstawowy"/>
    <w:link w:val="NagwekZnak"/>
    <w:uiPriority w:val="99"/>
    <w:unhideWhenUsed/>
    <w:rsid w:val="00220AA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497BD2"/>
    <w:pPr>
      <w:spacing w:after="140" w:line="276" w:lineRule="auto"/>
    </w:pPr>
  </w:style>
  <w:style w:type="paragraph" w:styleId="Lista">
    <w:name w:val="List"/>
    <w:basedOn w:val="Tekstpodstawowy"/>
    <w:rsid w:val="00497BD2"/>
    <w:rPr>
      <w:rFonts w:cs="Lucida Sans"/>
    </w:rPr>
  </w:style>
  <w:style w:type="paragraph" w:styleId="Legenda">
    <w:name w:val="caption"/>
    <w:basedOn w:val="Normalny"/>
    <w:qFormat/>
    <w:rsid w:val="00497BD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497BD2"/>
    <w:pPr>
      <w:suppressLineNumbers/>
    </w:pPr>
    <w:rPr>
      <w:rFonts w:cs="Lucida Sans"/>
    </w:rPr>
  </w:style>
  <w:style w:type="paragraph" w:customStyle="1" w:styleId="Text1">
    <w:name w:val="Text 1"/>
    <w:basedOn w:val="Normalny"/>
    <w:qFormat/>
    <w:rsid w:val="003F47FF"/>
    <w:pPr>
      <w:spacing w:after="240"/>
      <w:ind w:left="483"/>
      <w:jc w:val="both"/>
    </w:pPr>
    <w:rPr>
      <w:sz w:val="24"/>
    </w:rPr>
  </w:style>
  <w:style w:type="paragraph" w:styleId="Tekstprzypisudolnego">
    <w:name w:val="footnote text"/>
    <w:basedOn w:val="Normalny"/>
    <w:link w:val="TekstprzypisudolnegoZnak"/>
    <w:semiHidden/>
    <w:unhideWhenUsed/>
    <w:rsid w:val="003F47FF"/>
    <w:pPr>
      <w:spacing w:after="240"/>
      <w:ind w:left="357" w:hanging="357"/>
      <w:jc w:val="both"/>
    </w:pPr>
  </w:style>
  <w:style w:type="paragraph" w:styleId="Akapitzlist">
    <w:name w:val="List Paragraph"/>
    <w:basedOn w:val="Normalny"/>
    <w:link w:val="AkapitzlistZnak"/>
    <w:uiPriority w:val="34"/>
    <w:qFormat/>
    <w:rsid w:val="003F47FF"/>
    <w:pPr>
      <w:ind w:left="720"/>
      <w:contextualSpacing/>
    </w:pPr>
    <w:rPr>
      <w:rFonts w:ascii="Calibri" w:eastAsia="Calibri" w:hAnsi="Calibri"/>
      <w:kern w:val="2"/>
      <w:sz w:val="22"/>
      <w:szCs w:val="22"/>
      <w:lang w:eastAsia="en-US"/>
    </w:rPr>
  </w:style>
  <w:style w:type="paragraph" w:customStyle="1" w:styleId="Default">
    <w:name w:val="Default"/>
    <w:qFormat/>
    <w:rsid w:val="003F47FF"/>
    <w:rPr>
      <w:rFonts w:ascii="Times New Roman" w:eastAsia="Times New Roman" w:hAnsi="Times New Roman"/>
      <w:color w:val="000000"/>
      <w:sz w:val="24"/>
      <w:szCs w:val="24"/>
      <w:lang w:val="en-GB" w:eastAsia="en-GB"/>
    </w:rPr>
  </w:style>
  <w:style w:type="paragraph" w:styleId="Tekstkomentarza">
    <w:name w:val="annotation text"/>
    <w:basedOn w:val="Normalny"/>
    <w:link w:val="TekstkomentarzaZnak"/>
    <w:rsid w:val="00F31C73"/>
    <w:pPr>
      <w:snapToGrid/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qFormat/>
    <w:rsid w:val="005D70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napToGrid/>
    </w:pPr>
    <w:rPr>
      <w:rFonts w:ascii="Courier New" w:hAnsi="Courier New" w:cs="Courier New"/>
      <w:lang w:val="pl-PL" w:eastAsia="pl-PL"/>
    </w:rPr>
  </w:style>
  <w:style w:type="paragraph" w:customStyle="1" w:styleId="Gwkaistopka">
    <w:name w:val="Główka i stopka"/>
    <w:basedOn w:val="Normalny"/>
    <w:qFormat/>
    <w:rsid w:val="00497BD2"/>
  </w:style>
  <w:style w:type="paragraph" w:styleId="Stopka">
    <w:name w:val="footer"/>
    <w:basedOn w:val="Normalny"/>
    <w:link w:val="StopkaZnak"/>
    <w:uiPriority w:val="99"/>
    <w:unhideWhenUsed/>
    <w:rsid w:val="00220AAA"/>
    <w:pPr>
      <w:tabs>
        <w:tab w:val="center" w:pos="4536"/>
        <w:tab w:val="right" w:pos="9072"/>
      </w:tabs>
    </w:pPr>
  </w:style>
  <w:style w:type="paragraph" w:styleId="Poprawka">
    <w:name w:val="Revision"/>
    <w:uiPriority w:val="99"/>
    <w:semiHidden/>
    <w:qFormat/>
    <w:rsid w:val="00F14F03"/>
    <w:rPr>
      <w:rFonts w:ascii="Times New Roman" w:eastAsia="Times New Roman" w:hAnsi="Times New Roman"/>
      <w:lang w:val="fr-FR"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54615B"/>
    <w:pPr>
      <w:snapToGrid w:val="0"/>
    </w:pPr>
    <w:rPr>
      <w:b/>
      <w:bCs/>
    </w:rPr>
  </w:style>
  <w:style w:type="paragraph" w:styleId="NormalnyWeb">
    <w:name w:val="Normal (Web)"/>
    <w:basedOn w:val="Normalny"/>
    <w:uiPriority w:val="99"/>
    <w:semiHidden/>
    <w:unhideWhenUsed/>
    <w:qFormat/>
    <w:rsid w:val="00427291"/>
    <w:pPr>
      <w:snapToGrid/>
      <w:spacing w:beforeAutospacing="1" w:afterAutospacing="1"/>
    </w:pPr>
    <w:rPr>
      <w:sz w:val="24"/>
      <w:szCs w:val="24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erasmus-esc-personal-data?lang=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ebgate.ec.europa.eu/erasmus-esc/index/privacy-state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574F8-2FA1-4883-9855-6C0DE7760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2097</Words>
  <Characters>12585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trans</Company>
  <LinksUpToDate>false</LinksUpToDate>
  <CharactersWithSpaces>14653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Sławińska</dc:creator>
  <cp:lastModifiedBy>lenovo</cp:lastModifiedBy>
  <cp:revision>2</cp:revision>
  <cp:lastPrinted>2024-06-12T06:56:00Z</cp:lastPrinted>
  <dcterms:created xsi:type="dcterms:W3CDTF">2026-09-21T12:33:00Z</dcterms:created>
  <dcterms:modified xsi:type="dcterms:W3CDTF">2026-09-21T12:33:00Z</dcterms:modified>
  <dc:language>pl-PL</dc:language>
</cp:coreProperties>
</file>